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AED85">
      <w:pPr>
        <w:jc w:val="center"/>
        <w:rPr>
          <w:b/>
          <w:bCs/>
          <w:color w:val="auto"/>
          <w:sz w:val="30"/>
          <w:szCs w:val="30"/>
        </w:rPr>
      </w:pPr>
      <w:r>
        <w:rPr>
          <w:rFonts w:hint="default"/>
          <w:b/>
          <w:bCs/>
          <w:color w:val="auto"/>
          <w:sz w:val="30"/>
          <w:szCs w:val="30"/>
        </w:rPr>
        <w:t>文化创意系校级在线精品课程和旅游管理专业校级教学资源库建设服务采购项目结果公告（采购包1、2）</w:t>
      </w:r>
    </w:p>
    <w:p w14:paraId="7276F5C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一、项目编号：[350101]FJMHZB[GK]2024001</w:t>
      </w:r>
      <w:bookmarkStart w:id="0" w:name="_GoBack"/>
      <w:bookmarkEnd w:id="0"/>
    </w:p>
    <w:p w14:paraId="4F2465A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二、项目名称：文化创意系校级在线精品课程和旅游管理专业校级教学资源库建设服务采购项目</w:t>
      </w:r>
    </w:p>
    <w:p w14:paraId="61E1BBB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三、采购结果</w:t>
      </w:r>
    </w:p>
    <w:p w14:paraId="15F5D98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W w:w="9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662"/>
        <w:gridCol w:w="2791"/>
        <w:gridCol w:w="2088"/>
        <w:gridCol w:w="3097"/>
      </w:tblGrid>
      <w:tr w14:paraId="22153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8" w:hRule="atLeast"/>
          <w:tblHeader/>
        </w:trPr>
        <w:tc>
          <w:tcPr>
            <w:tcW w:w="166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292CD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供应商名称</w:t>
            </w:r>
          </w:p>
        </w:tc>
        <w:tc>
          <w:tcPr>
            <w:tcW w:w="279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5FA95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供应商地址</w:t>
            </w:r>
          </w:p>
        </w:tc>
        <w:tc>
          <w:tcPr>
            <w:tcW w:w="208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CC2546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中标（成交）金额</w:t>
            </w:r>
          </w:p>
        </w:tc>
        <w:tc>
          <w:tcPr>
            <w:tcW w:w="30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7DB805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评审价格</w:t>
            </w:r>
          </w:p>
        </w:tc>
      </w:tr>
      <w:tr w14:paraId="0C3A3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66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A3734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福建丞扬文化科技发展有限公司</w:t>
            </w:r>
          </w:p>
        </w:tc>
        <w:tc>
          <w:tcPr>
            <w:tcW w:w="279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BD078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福建省福州市闽侯县上街镇工贸路101号福州新世界2#楼306-307室</w:t>
            </w:r>
          </w:p>
        </w:tc>
        <w:tc>
          <w:tcPr>
            <w:tcW w:w="2088" w:type="dxa"/>
            <w:tcBorders>
              <w:top w:val="single" w:color="333333" w:sz="6" w:space="0"/>
              <w:left w:val="single" w:color="333333" w:sz="6" w:space="0"/>
              <w:bottom w:val="single" w:color="333333" w:sz="6" w:space="0"/>
              <w:right w:val="single" w:color="333333" w:sz="6" w:space="0"/>
            </w:tcBorders>
            <w:shd w:val="clear"/>
            <w:noWrap/>
            <w:tcMar>
              <w:top w:w="75" w:type="dxa"/>
              <w:left w:w="120" w:type="dxa"/>
              <w:bottom w:w="75" w:type="dxa"/>
              <w:right w:w="120" w:type="dxa"/>
            </w:tcMar>
            <w:vAlign w:val="center"/>
          </w:tcPr>
          <w:p w14:paraId="03B67A1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188,445.64元</w:t>
            </w:r>
          </w:p>
        </w:tc>
        <w:tc>
          <w:tcPr>
            <w:tcW w:w="30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48BDA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文化创意系校级在线精品课程：188445.64元</w:t>
            </w:r>
          </w:p>
        </w:tc>
      </w:tr>
    </w:tbl>
    <w:p w14:paraId="3360D04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采购包2:</w:t>
      </w:r>
    </w:p>
    <w:tbl>
      <w:tblPr>
        <w:tblW w:w="9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648"/>
        <w:gridCol w:w="2805"/>
        <w:gridCol w:w="2100"/>
        <w:gridCol w:w="3085"/>
      </w:tblGrid>
      <w:tr w14:paraId="3B61B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8" w:hRule="atLeast"/>
          <w:tblHeader/>
        </w:trPr>
        <w:tc>
          <w:tcPr>
            <w:tcW w:w="164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7B695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供应商名称</w:t>
            </w:r>
          </w:p>
        </w:tc>
        <w:tc>
          <w:tcPr>
            <w:tcW w:w="280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49088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供应商地址</w:t>
            </w:r>
          </w:p>
        </w:tc>
        <w:tc>
          <w:tcPr>
            <w:tcW w:w="21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9EE28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中标（成交）金额</w:t>
            </w:r>
          </w:p>
        </w:tc>
        <w:tc>
          <w:tcPr>
            <w:tcW w:w="308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ADC84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评审价格</w:t>
            </w:r>
          </w:p>
        </w:tc>
      </w:tr>
      <w:tr w14:paraId="2ABBD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64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8D94A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福建丞扬文化科技发展有限公司</w:t>
            </w:r>
          </w:p>
        </w:tc>
        <w:tc>
          <w:tcPr>
            <w:tcW w:w="280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70A1D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福建省福州市闽侯县上街镇工贸路101号福州新世界2#楼306-307室</w:t>
            </w:r>
          </w:p>
        </w:tc>
        <w:tc>
          <w:tcPr>
            <w:tcW w:w="2100" w:type="dxa"/>
            <w:tcBorders>
              <w:top w:val="single" w:color="333333" w:sz="6" w:space="0"/>
              <w:left w:val="single" w:color="333333" w:sz="6" w:space="0"/>
              <w:bottom w:val="single" w:color="333333" w:sz="6" w:space="0"/>
              <w:right w:val="single" w:color="333333" w:sz="6" w:space="0"/>
            </w:tcBorders>
            <w:shd w:val="clear"/>
            <w:noWrap/>
            <w:tcMar>
              <w:top w:w="75" w:type="dxa"/>
              <w:left w:w="120" w:type="dxa"/>
              <w:bottom w:w="75" w:type="dxa"/>
              <w:right w:w="120" w:type="dxa"/>
            </w:tcMar>
            <w:vAlign w:val="center"/>
          </w:tcPr>
          <w:p w14:paraId="3CC276E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186,384.47元</w:t>
            </w:r>
          </w:p>
        </w:tc>
        <w:tc>
          <w:tcPr>
            <w:tcW w:w="308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AF4784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旅游管理专业校级教学资源库建设服务采购：186384.47元</w:t>
            </w:r>
          </w:p>
        </w:tc>
      </w:tr>
    </w:tbl>
    <w:p w14:paraId="787C2DA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四、主要标的信息</w:t>
      </w:r>
    </w:p>
    <w:p w14:paraId="6AADB35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采购包1(文化创意系校级在线精品课程):</w:t>
      </w:r>
    </w:p>
    <w:p w14:paraId="4A033E5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服务类（福建丞扬文化科技发展有限公司）</w:t>
      </w:r>
    </w:p>
    <w:tbl>
      <w:tblPr>
        <w:tblW w:w="9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42"/>
        <w:gridCol w:w="1421"/>
        <w:gridCol w:w="1680"/>
        <w:gridCol w:w="855"/>
        <w:gridCol w:w="1140"/>
        <w:gridCol w:w="1125"/>
        <w:gridCol w:w="765"/>
        <w:gridCol w:w="839"/>
        <w:gridCol w:w="971"/>
      </w:tblGrid>
      <w:tr w14:paraId="15D17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8" w:hRule="atLeast"/>
          <w:tblHeader/>
        </w:trPr>
        <w:tc>
          <w:tcPr>
            <w:tcW w:w="84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4423A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品目号</w:t>
            </w:r>
          </w:p>
        </w:tc>
        <w:tc>
          <w:tcPr>
            <w:tcW w:w="142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F51D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品目编号及品目名称</w:t>
            </w:r>
          </w:p>
        </w:tc>
        <w:tc>
          <w:tcPr>
            <w:tcW w:w="168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0704E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采购标的</w:t>
            </w:r>
          </w:p>
        </w:tc>
        <w:tc>
          <w:tcPr>
            <w:tcW w:w="8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507BB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服务范围</w:t>
            </w:r>
          </w:p>
        </w:tc>
        <w:tc>
          <w:tcPr>
            <w:tcW w:w="11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C256F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服务要求</w:t>
            </w:r>
          </w:p>
        </w:tc>
        <w:tc>
          <w:tcPr>
            <w:tcW w:w="11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511B8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服务时间</w:t>
            </w:r>
          </w:p>
        </w:tc>
        <w:tc>
          <w:tcPr>
            <w:tcW w:w="76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28100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单位</w:t>
            </w:r>
          </w:p>
        </w:tc>
        <w:tc>
          <w:tcPr>
            <w:tcW w:w="83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17039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服务标准</w:t>
            </w:r>
          </w:p>
        </w:tc>
        <w:tc>
          <w:tcPr>
            <w:tcW w:w="97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A6F2E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金额(元)</w:t>
            </w:r>
          </w:p>
        </w:tc>
      </w:tr>
      <w:tr w14:paraId="2948C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4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EB8CC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1-1-1</w:t>
            </w:r>
          </w:p>
        </w:tc>
        <w:tc>
          <w:tcPr>
            <w:tcW w:w="142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F231D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数字内容加工处理服务</w:t>
            </w:r>
          </w:p>
        </w:tc>
        <w:tc>
          <w:tcPr>
            <w:tcW w:w="168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70581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文化创意系校级在线精品课程和旅游管理专业校级教学资源库建设服务采购项目</w:t>
            </w:r>
          </w:p>
        </w:tc>
        <w:tc>
          <w:tcPr>
            <w:tcW w:w="8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31D4B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按照招标文件要求执行</w:t>
            </w:r>
          </w:p>
        </w:tc>
        <w:tc>
          <w:tcPr>
            <w:tcW w:w="11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3454D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按照招标文件要求执行</w:t>
            </w:r>
          </w:p>
        </w:tc>
        <w:tc>
          <w:tcPr>
            <w:tcW w:w="11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3D5CC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按照招标文件要求执行</w:t>
            </w:r>
          </w:p>
        </w:tc>
        <w:tc>
          <w:tcPr>
            <w:tcW w:w="76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A7F05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份</w:t>
            </w:r>
          </w:p>
        </w:tc>
        <w:tc>
          <w:tcPr>
            <w:tcW w:w="83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E8D82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按照招标文件要求执行</w:t>
            </w:r>
          </w:p>
        </w:tc>
        <w:tc>
          <w:tcPr>
            <w:tcW w:w="97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F49D1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204.00</w:t>
            </w:r>
          </w:p>
        </w:tc>
      </w:tr>
    </w:tbl>
    <w:p w14:paraId="60216B7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采购包2(旅游管理专业校级教学资源库建设服务采购):</w:t>
      </w:r>
    </w:p>
    <w:p w14:paraId="4C16752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服务类（福建丞扬文化科技发展有限公司）</w:t>
      </w:r>
    </w:p>
    <w:tbl>
      <w:tblPr>
        <w:tblW w:w="9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03"/>
        <w:gridCol w:w="966"/>
        <w:gridCol w:w="2204"/>
        <w:gridCol w:w="825"/>
        <w:gridCol w:w="1170"/>
        <w:gridCol w:w="1095"/>
        <w:gridCol w:w="765"/>
        <w:gridCol w:w="894"/>
        <w:gridCol w:w="916"/>
      </w:tblGrid>
      <w:tr w14:paraId="5785D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8" w:hRule="atLeast"/>
          <w:tblHeader/>
        </w:trPr>
        <w:tc>
          <w:tcPr>
            <w:tcW w:w="80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38A200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品目号</w:t>
            </w:r>
          </w:p>
        </w:tc>
        <w:tc>
          <w:tcPr>
            <w:tcW w:w="96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5B86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品目编号及品目名称</w:t>
            </w:r>
          </w:p>
        </w:tc>
        <w:tc>
          <w:tcPr>
            <w:tcW w:w="220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D7C81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采购标的</w:t>
            </w:r>
          </w:p>
        </w:tc>
        <w:tc>
          <w:tcPr>
            <w:tcW w:w="8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233B2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服务范围</w:t>
            </w:r>
          </w:p>
        </w:tc>
        <w:tc>
          <w:tcPr>
            <w:tcW w:w="11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8FF3E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服务要求</w:t>
            </w:r>
          </w:p>
        </w:tc>
        <w:tc>
          <w:tcPr>
            <w:tcW w:w="10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BA842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服务时间</w:t>
            </w:r>
          </w:p>
        </w:tc>
        <w:tc>
          <w:tcPr>
            <w:tcW w:w="76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25524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单位</w:t>
            </w:r>
          </w:p>
        </w:tc>
        <w:tc>
          <w:tcPr>
            <w:tcW w:w="89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C4654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服务标准</w:t>
            </w:r>
          </w:p>
        </w:tc>
        <w:tc>
          <w:tcPr>
            <w:tcW w:w="9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2CC09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金额(元)</w:t>
            </w:r>
          </w:p>
        </w:tc>
      </w:tr>
      <w:tr w14:paraId="47665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0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0FD37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2-1-1</w:t>
            </w:r>
          </w:p>
        </w:tc>
        <w:tc>
          <w:tcPr>
            <w:tcW w:w="96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F68B0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数字内容加工处理服务</w:t>
            </w:r>
          </w:p>
        </w:tc>
        <w:tc>
          <w:tcPr>
            <w:tcW w:w="220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BF05A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文化创意系校级在线精品课程和旅游管理专业校级教学资源库建设服务采购项目</w:t>
            </w:r>
          </w:p>
        </w:tc>
        <w:tc>
          <w:tcPr>
            <w:tcW w:w="8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90403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按照招标文件要求执行</w:t>
            </w:r>
          </w:p>
        </w:tc>
        <w:tc>
          <w:tcPr>
            <w:tcW w:w="11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988C5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按照招标文件要求执行</w:t>
            </w:r>
          </w:p>
        </w:tc>
        <w:tc>
          <w:tcPr>
            <w:tcW w:w="10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F2E22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按照招标文件要求执行</w:t>
            </w:r>
          </w:p>
        </w:tc>
        <w:tc>
          <w:tcPr>
            <w:tcW w:w="76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24115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套</w:t>
            </w:r>
          </w:p>
        </w:tc>
        <w:tc>
          <w:tcPr>
            <w:tcW w:w="89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80E9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按照招标文件要求执行</w:t>
            </w:r>
          </w:p>
        </w:tc>
        <w:tc>
          <w:tcPr>
            <w:tcW w:w="9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F2B39B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663.00</w:t>
            </w:r>
          </w:p>
        </w:tc>
      </w:tr>
    </w:tbl>
    <w:p w14:paraId="1E5923D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五、评审专家名单：</w:t>
      </w:r>
    </w:p>
    <w:tbl>
      <w:tblPr>
        <w:tblW w:w="9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68"/>
        <w:gridCol w:w="7870"/>
      </w:tblGrid>
      <w:tr w14:paraId="0CF01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2" w:hRule="atLeast"/>
        </w:trPr>
        <w:tc>
          <w:tcPr>
            <w:tcW w:w="17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4B4E8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采购人代表：</w:t>
            </w:r>
          </w:p>
        </w:tc>
        <w:tc>
          <w:tcPr>
            <w:tcW w:w="78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BA8F1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杨雅颂</w:t>
            </w:r>
          </w:p>
        </w:tc>
      </w:tr>
      <w:tr w14:paraId="7F641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rPr>
        <w:tc>
          <w:tcPr>
            <w:tcW w:w="17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791DA7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评审专家：</w:t>
            </w:r>
          </w:p>
        </w:tc>
        <w:tc>
          <w:tcPr>
            <w:tcW w:w="78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13B37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曾丹青 、 高辉 、 吴楠楠 、 张清春</w:t>
            </w:r>
          </w:p>
        </w:tc>
      </w:tr>
    </w:tbl>
    <w:p w14:paraId="4F2118A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六、代理服务收费标准及金额：</w:t>
      </w:r>
    </w:p>
    <w:p w14:paraId="7D6EABC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代理服务费收费标准：</w:t>
      </w:r>
    </w:p>
    <w:p w14:paraId="128FD64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本项目招标代理服务费向各采购包中标人收取，(1)以中标通知书规定的中标金额作为收费的计算基数。(2)招标代理服务收费的标准：100(万元)以下收费费率标准：1.50%。注：招标代理服务费收取方式： ①中标人应在领取中标通知书的同时按规定的标准一次性向采购代理机构缴清招标代理服务费。招标代理服务费以银行转账、电汇、汇票或现金等付款方式。②招标代理服务费缴交银行帐号：开户名：福建美环招标代理有限公司；开户行：中国建设银行股份有限公司福州和源居支行；账号：3505 0161 5541 0000 0261。</w:t>
      </w:r>
    </w:p>
    <w:p w14:paraId="61945A2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代理服务费收费金额：</w:t>
      </w:r>
    </w:p>
    <w:p w14:paraId="39C6275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合同包1文化创意系校级在线精品课程：0.2826万元</w:t>
      </w:r>
    </w:p>
    <w:p w14:paraId="36B71F5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收取对象：中标（成交）供应商</w:t>
      </w:r>
    </w:p>
    <w:p w14:paraId="6C78F52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合同包2旅游管理专业校级教学资源库建设服务采购：0.2795万元</w:t>
      </w:r>
    </w:p>
    <w:p w14:paraId="64549E7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收取对象：中标（成交）供应商</w:t>
      </w:r>
    </w:p>
    <w:p w14:paraId="0F9BCAF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七、公告期限</w:t>
      </w:r>
    </w:p>
    <w:p w14:paraId="0EE4E4B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自本公告发布之日起1个工作日。</w:t>
      </w:r>
    </w:p>
    <w:p w14:paraId="0ADFF6E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八、其他补充事宜</w:t>
      </w:r>
    </w:p>
    <w:p w14:paraId="2A98DB3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p w14:paraId="1C4AFF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投标人资格性审查：资格评审小组按照招标文件规定的资格标准要求对各投标文件进行审查，经资格评审小组评议：其中厦门学雅教育科技有限公司未按招标文件中“落实政府采购政策的证明材料（专门面向小微企业采购）”中的规定提供有效的证明材料，资格性审查不通过。其余各投标人资格性审查均通过。</w:t>
      </w:r>
    </w:p>
    <w:p w14:paraId="42596D1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投标文件符合性审查：评标委员会按照招标文件规定的符合性要求对各投标文件进行审查，经评标委员会评议：其中福建省精艺教育科技有限公司、三明市三元区壹加叁加叁教育科技有限公司未按招标文件中的“人员配置要求”规定提供人员配置清单，符合性审查不通过；福州金科教育投资有限公司未对商务条件响应表进行响应，属于“投标文件对招标文件实质性要求的响应存在重大偏离或保留”，符合性审查不通过。其余各投标人的投标文件符合性审查情况均符合要求。</w:t>
      </w:r>
    </w:p>
    <w:p w14:paraId="0286EAC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（三）政府采购政策功能的情况：无。</w:t>
      </w:r>
    </w:p>
    <w:p w14:paraId="4109C3A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（四）备案编号：CGXM-2024-350101-04477[2024]02071。</w:t>
      </w:r>
    </w:p>
    <w:p w14:paraId="6A1C076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（五）采购结果确定日期：2024年09月19日(项目编号：[350101]FJMHZB[GK]2024001)。</w:t>
      </w:r>
    </w:p>
    <w:p w14:paraId="7AE2D90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（六）主要标的信息中：</w:t>
      </w:r>
    </w:p>
    <w:p w14:paraId="08AFC56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服务范围：《旅游新媒体营销》课程资源制作、《旅游服务质量管理》课程资源制作、《宴会设计与宴会服务》课程资源制作、《造型能力训练》课程资源制作、《灯光与音响应用》课程资源制作等。（详见招标文件）（本公告“四、主要标的信息”与此处不一致的以此处为准）</w:t>
      </w:r>
    </w:p>
    <w:p w14:paraId="1854651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2.服务要求：课程资源必须辅助教师上传到学校指定网络学习平台上，并在指定平台上建课并正常运行等。（详见招标文件）（本公告“四、主要标的信息”与此处不一致的以此处为准）</w:t>
      </w:r>
    </w:p>
    <w:p w14:paraId="7976FD2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3.服务时间：自合同签订之日起1 年。（详见招标文件）（本公告“四、主要标的信息”与此处不一致的以此处为准）</w:t>
      </w:r>
    </w:p>
    <w:p w14:paraId="76CCE00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服务标准：中标人提供的服务或使用的产品、软件等应符合国家知识产权法律、法规的规定；中标人还应保证采购人不受到第三方关于侵犯知识产权及专利权、商标权或工业设计权等知识产权方面的指控，任何第三方如果提出此方面指控均与采购人无关，中标人应与第三方交涉，并承担可能发生的一切法律责任、费用和后果；若采购人因此而遭致损失，则中标人应赔偿该损失等。（详见投标文件）（本公告“四、主要标的信息”与此处不一致的以此处为准）</w:t>
      </w:r>
    </w:p>
    <w:p w14:paraId="0067451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5.单位：项。（本公告“四、主要标的信息”与此处不一致的以此处为准）</w:t>
      </w:r>
    </w:p>
    <w:p w14:paraId="16AE880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6.金额：188,445.64元（本公告“四、主要标的信息”与此处不一致的以此处为准）</w:t>
      </w:r>
    </w:p>
    <w:p w14:paraId="28FAD92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采购包2：</w:t>
      </w:r>
    </w:p>
    <w:p w14:paraId="6EC3CDB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投标人资格性审查：资格评审小组按照招标文件规定的资格标准要求对各投标文件进行审查，经资格评审小组评议：其中厦门学雅教育科技有限公司未按招标文件中“落实政府采购政策的证明材料（专门面向小微企业采购）”中的规定提供有效的证明材料，资格性审查不通过。其余各投标人资格性审查均通过。</w:t>
      </w:r>
    </w:p>
    <w:p w14:paraId="73FC246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投标文件符合性审查：评标委员会按照招标文件规定的符合性要求对各投标文件进行审查，经评标委员会评议：其中福建省精艺教育科技有限公司、三明市三元区壹加叁加叁教育科技有限公司未按招标文件中的“人员配置要求”规定提供人员配置清单，符合性审查不通过；福州金科教育投资有限公司未对技术商务条件响应表进行响应，属于“投标文件对招标文件实质性要求的响应存在重大偏离或保留”，符合性审查不通过。其余各投标人的投标文件符合性审查情况均符合要求。</w:t>
      </w:r>
    </w:p>
    <w:p w14:paraId="2D25B9B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（三）政府采购政策功能的情况：无。</w:t>
      </w:r>
    </w:p>
    <w:p w14:paraId="2E1C7A1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（四）备案编号：CGXM-2024-350101-04477[2024]02071。</w:t>
      </w:r>
    </w:p>
    <w:p w14:paraId="3DCE361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（五）采购结果确定日期：2024年09月19日(项目编号：[350101]FJMHZB[GK]2024001)。</w:t>
      </w:r>
    </w:p>
    <w:p w14:paraId="45E6B8D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（六）主要标的信息中：</w:t>
      </w:r>
    </w:p>
    <w:p w14:paraId="63B16FF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服务范围：标准化课程《研学旅行产品设计与管理》建设、标准化课程《景区服务与管理》建设、标准化课程《闽台文化》建设、标准化课程《旅游消费者行为》建设、《民宿运营与管理》、《导游基础知识》、《中国旅游地理》、《旅游电子商务》等课程的优化调整等。（详见招标文件）（本公告“四、主要标的信息”与此处不一致的以此处为准）</w:t>
      </w:r>
    </w:p>
    <w:p w14:paraId="5A5D0C2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2.服务要求：课程资源必须辅助教师上传到学校指定网络学习平台上，并在指定平台上建课并正常运行等。（详见招标文件）（本公告“四、主要标的信息”与此处不一致的以此处为准）</w:t>
      </w:r>
    </w:p>
    <w:p w14:paraId="4A83754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3.服务时间：自合同签订之日起1 年。（详见招标文件）（本公告“四、主要标的信息”与此处不一致的以此处为准）</w:t>
      </w:r>
    </w:p>
    <w:p w14:paraId="70F2DD0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服务标准：中标人提供的服务或使用的产品、软件等应符合国家知识产权法律、法规的规定中标人还应保证采购人不受到第三方关于侵犯知识产权及专利权、商标权或工业设计权等知识产权方面的指控，任何第三方如果提出此方面指控均与采购人无关，中标人应与第三方交涉，并承担可能发生的一切法律责任、费用和后果；若采购人因此而遭致损失，则中标人应赔偿该损失等。（详见投标文件）（本公告“四、主要标的信息”与此处不一致的以此处为准）</w:t>
      </w:r>
    </w:p>
    <w:p w14:paraId="0A2791B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5.单位：项。（本公告“四、主要标的信息”与此处不一致的以此处为准）</w:t>
      </w:r>
    </w:p>
    <w:p w14:paraId="5E1A310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6.金额：186,384.47元（本公告“四、主要标的信息”与此处不一致的以此处为准）</w:t>
      </w:r>
    </w:p>
    <w:p w14:paraId="7C24C7F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九、凡对本次公告内容提出询问，请按以下方式联系。</w:t>
      </w:r>
    </w:p>
    <w:p w14:paraId="600F536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1.采购单位信息</w:t>
      </w:r>
    </w:p>
    <w:p w14:paraId="17EA0AA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名称：福州职业技术学院</w:t>
      </w:r>
    </w:p>
    <w:p w14:paraId="2DF05FC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地址：福州市闽侯上街联榕路8号</w:t>
      </w:r>
    </w:p>
    <w:p w14:paraId="0092825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联系方式：83760305</w:t>
      </w:r>
    </w:p>
    <w:p w14:paraId="506A6F8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2.采购机构信息</w:t>
      </w:r>
    </w:p>
    <w:p w14:paraId="252610C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名称：福建美环招标代理有限公司</w:t>
      </w:r>
    </w:p>
    <w:p w14:paraId="0D4FB5C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地址：福州市鼓楼区铜盘路29号超大大厦4楼01单元</w:t>
      </w:r>
    </w:p>
    <w:p w14:paraId="755F09A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联系方式：0591-83637606</w:t>
      </w:r>
    </w:p>
    <w:p w14:paraId="05086B8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3.项目联系方式</w:t>
      </w:r>
    </w:p>
    <w:p w14:paraId="237DDC5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项目联系人：陈工、黄工</w:t>
      </w:r>
    </w:p>
    <w:p w14:paraId="2B7088C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电话：0591-83637606</w:t>
      </w:r>
    </w:p>
    <w:p w14:paraId="5E64BB99">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福建美环招标代理有限公司</w:t>
      </w:r>
    </w:p>
    <w:p w14:paraId="2B61AA54">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2024年09月19日</w:t>
      </w:r>
    </w:p>
    <w:p w14:paraId="404BD87B">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panose1 w:val="020B0604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YTUzYjY2YzE0NjFkZDdlODg2NWEyNDNlYWJiYjEifQ=="/>
  </w:docVars>
  <w:rsids>
    <w:rsidRoot w:val="5C4609C6"/>
    <w:rsid w:val="5C460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2024-09-19T11:37:00Z</dcterms:created>
  <dc:creator>经办</dc:creator>
  <cp:lastModifiedBy>经办</cp:lastModifiedBy>
  <dcterms:modified xsi:type="dcterms:W3CDTF">2024-09-19T11:41:48Z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8DB0F296ECEF410283636A12AB96DF7F_11</vt:lpwstr>
  </property>
</Properties>
</file>