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宋体" w:hAnsi="宋体"/>
          <w:b/>
          <w:bCs/>
          <w:color w:val="auto"/>
          <w:szCs w:val="21"/>
          <w:lang w:val="en-US"/>
        </w:rPr>
      </w:pPr>
      <w:bookmarkStart w:id="0" w:name="_Toc3261"/>
      <w:bookmarkStart w:id="1" w:name="_Toc6176"/>
      <w:r>
        <w:rPr>
          <w:rFonts w:hint="eastAsia" w:ascii="宋体" w:hAnsi="宋体"/>
          <w:b/>
          <w:bCs/>
          <w:color w:val="auto"/>
          <w:sz w:val="24"/>
          <w:szCs w:val="24"/>
        </w:rPr>
        <w:t>福州职业技术学院边缘计算实训教育平台服务器迁移及部署采购</w:t>
      </w:r>
      <w:r>
        <w:rPr>
          <w:rFonts w:hint="eastAsia" w:ascii="宋体" w:hAnsi="宋体"/>
          <w:b/>
          <w:bCs/>
          <w:color w:val="auto"/>
          <w:sz w:val="24"/>
          <w:szCs w:val="24"/>
          <w:lang w:val="en-US" w:eastAsia="zh-CN"/>
        </w:rPr>
        <w:t>项目竞价公告</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bCs/>
          <w:color w:val="auto"/>
          <w:szCs w:val="21"/>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b/>
          <w:bCs/>
          <w:color w:val="auto"/>
          <w:szCs w:val="21"/>
          <w:lang w:val="en-US" w:eastAsia="zh-CN"/>
        </w:rPr>
      </w:pPr>
      <w:r>
        <w:rPr>
          <w:rFonts w:hint="eastAsia" w:ascii="宋体" w:hAnsi="宋体"/>
          <w:b/>
          <w:bCs/>
          <w:color w:val="auto"/>
          <w:szCs w:val="21"/>
        </w:rPr>
        <w:t xml:space="preserve">第一部分  </w:t>
      </w:r>
      <w:r>
        <w:rPr>
          <w:rFonts w:hint="eastAsia" w:ascii="宋体" w:hAnsi="宋体"/>
          <w:b/>
          <w:bCs/>
          <w:color w:val="auto"/>
          <w:szCs w:val="21"/>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b/>
          <w:bCs/>
          <w:color w:val="auto"/>
          <w:szCs w:val="21"/>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b/>
          <w:bCs/>
          <w:color w:val="auto"/>
          <w:sz w:val="21"/>
          <w:szCs w:val="21"/>
        </w:rPr>
      </w:pPr>
      <w:bookmarkStart w:id="3" w:name="_Toc23474"/>
      <w:r>
        <w:rPr>
          <w:rFonts w:hint="eastAsia" w:ascii="宋体" w:hAnsi="宋体"/>
          <w:b/>
          <w:bCs/>
          <w:color w:val="auto"/>
          <w:sz w:val="21"/>
          <w:szCs w:val="21"/>
        </w:rPr>
        <w:t>一、网上</w:t>
      </w:r>
      <w:r>
        <w:rPr>
          <w:rFonts w:ascii="宋体" w:hAnsi="宋体"/>
          <w:b/>
          <w:bCs/>
          <w:color w:val="auto"/>
          <w:sz w:val="21"/>
          <w:szCs w:val="21"/>
        </w:rPr>
        <w:t>竞价</w:t>
      </w:r>
      <w:r>
        <w:rPr>
          <w:rFonts w:hint="eastAsia" w:ascii="宋体" w:hAnsi="宋体"/>
          <w:b/>
          <w:bCs/>
          <w:color w:val="auto"/>
          <w:sz w:val="21"/>
          <w:szCs w:val="21"/>
        </w:rPr>
        <w:t>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 w:val="21"/>
          <w:szCs w:val="21"/>
        </w:rPr>
      </w:pPr>
      <w:r>
        <w:rPr>
          <w:rFonts w:hint="eastAsia" w:ascii="宋体" w:hAnsi="宋体" w:cs="宋体"/>
          <w:bCs/>
          <w:color w:val="auto"/>
          <w:kern w:val="0"/>
          <w:sz w:val="21"/>
          <w:szCs w:val="21"/>
        </w:rPr>
        <w:t>受福州职业技术学院委托</w:t>
      </w:r>
      <w:r>
        <w:rPr>
          <w:rFonts w:hint="eastAsia" w:ascii="宋体" w:hAnsi="宋体" w:cs="宋体"/>
          <w:color w:val="auto"/>
          <w:kern w:val="0"/>
          <w:sz w:val="21"/>
          <w:szCs w:val="21"/>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竞价编号：FJSXW</w:t>
      </w:r>
      <w:r>
        <w:rPr>
          <w:rFonts w:hint="eastAsia" w:ascii="宋体" w:hAnsi="宋体"/>
          <w:color w:val="auto"/>
          <w:sz w:val="21"/>
          <w:szCs w:val="21"/>
          <w:lang w:val="en-US" w:eastAsia="zh-CN"/>
        </w:rPr>
        <w:t>J</w:t>
      </w:r>
      <w:r>
        <w:rPr>
          <w:rFonts w:hint="eastAsia" w:ascii="宋体" w:hAnsi="宋体"/>
          <w:color w:val="auto"/>
          <w:sz w:val="21"/>
          <w:szCs w:val="21"/>
        </w:rPr>
        <w:t>202</w:t>
      </w:r>
      <w:r>
        <w:rPr>
          <w:rFonts w:hint="eastAsia" w:ascii="宋体" w:hAnsi="宋体"/>
          <w:color w:val="auto"/>
          <w:sz w:val="21"/>
          <w:szCs w:val="21"/>
          <w:lang w:val="en-US" w:eastAsia="zh-CN"/>
        </w:rPr>
        <w:t>4026</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项目名称：福州职业技术学院边缘计算实训教育平台服务</w:t>
      </w:r>
      <w:bookmarkStart w:id="10" w:name="_GoBack"/>
      <w:bookmarkEnd w:id="10"/>
      <w:r>
        <w:rPr>
          <w:rFonts w:hint="eastAsia" w:ascii="宋体" w:hAnsi="宋体"/>
          <w:color w:val="auto"/>
          <w:sz w:val="21"/>
          <w:szCs w:val="21"/>
        </w:rPr>
        <w:t>器迁移及部署采购</w:t>
      </w:r>
      <w:r>
        <w:rPr>
          <w:rFonts w:hint="eastAsia" w:ascii="宋体" w:hAnsi="宋体"/>
          <w:color w:val="auto"/>
          <w:sz w:val="21"/>
          <w:szCs w:val="21"/>
          <w:lang w:val="en-US" w:eastAsia="zh-CN"/>
        </w:rPr>
        <w:t>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货物名称、交货期及主要技术规格详见竞价内容及要求“竞价</w:t>
      </w:r>
      <w:r>
        <w:rPr>
          <w:rFonts w:hint="eastAsia" w:ascii="宋体" w:hAnsi="宋体"/>
          <w:color w:val="auto"/>
          <w:sz w:val="21"/>
          <w:szCs w:val="21"/>
          <w:lang w:eastAsia="zh-CN"/>
        </w:rPr>
        <w:t>采购</w:t>
      </w:r>
      <w:r>
        <w:rPr>
          <w:rFonts w:hint="eastAsia" w:ascii="宋体" w:hAnsi="宋体"/>
          <w:color w:val="auto"/>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default" w:ascii="宋体" w:hAnsi="宋体" w:eastAsia="宋体"/>
          <w:b/>
          <w:bCs/>
          <w:color w:val="auto"/>
          <w:sz w:val="21"/>
          <w:szCs w:val="21"/>
          <w:lang w:val="en-US" w:eastAsia="zh-CN"/>
        </w:rPr>
      </w:pPr>
      <w:r>
        <w:rPr>
          <w:rFonts w:hint="eastAsia" w:ascii="宋体" w:hAnsi="宋体"/>
          <w:b/>
          <w:bCs/>
          <w:color w:val="auto"/>
          <w:sz w:val="21"/>
          <w:szCs w:val="21"/>
        </w:rPr>
        <w:t>4.报名起止时间：20</w:t>
      </w:r>
      <w:r>
        <w:rPr>
          <w:rFonts w:hint="eastAsia" w:ascii="宋体" w:hAnsi="宋体"/>
          <w:b/>
          <w:bCs/>
          <w:color w:val="auto"/>
          <w:sz w:val="21"/>
          <w:szCs w:val="21"/>
          <w:lang w:val="en-US" w:eastAsia="zh-CN"/>
        </w:rPr>
        <w:t>24</w:t>
      </w:r>
      <w:r>
        <w:rPr>
          <w:rFonts w:hint="eastAsia" w:ascii="宋体" w:hAnsi="宋体"/>
          <w:b/>
          <w:bCs/>
          <w:color w:val="auto"/>
          <w:sz w:val="21"/>
          <w:szCs w:val="21"/>
        </w:rPr>
        <w:t>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13</w:t>
      </w:r>
      <w:r>
        <w:rPr>
          <w:rFonts w:hint="eastAsia" w:ascii="宋体" w:hAnsi="宋体"/>
          <w:b/>
          <w:bCs/>
          <w:color w:val="auto"/>
          <w:sz w:val="21"/>
          <w:szCs w:val="21"/>
        </w:rPr>
        <w:t>日9：00-202</w:t>
      </w:r>
      <w:r>
        <w:rPr>
          <w:rFonts w:hint="eastAsia" w:ascii="宋体" w:hAnsi="宋体"/>
          <w:b/>
          <w:bCs/>
          <w:color w:val="auto"/>
          <w:sz w:val="21"/>
          <w:szCs w:val="21"/>
          <w:lang w:val="en-US" w:eastAsia="zh-CN"/>
        </w:rPr>
        <w:t>4</w:t>
      </w:r>
      <w:r>
        <w:rPr>
          <w:rFonts w:hint="eastAsia" w:ascii="宋体" w:hAnsi="宋体"/>
          <w:b/>
          <w:bCs/>
          <w:color w:val="auto"/>
          <w:sz w:val="21"/>
          <w:szCs w:val="21"/>
        </w:rPr>
        <w:t>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15</w:t>
      </w:r>
      <w:r>
        <w:rPr>
          <w:rFonts w:hint="eastAsia" w:ascii="宋体" w:hAnsi="宋体"/>
          <w:b/>
          <w:bCs/>
          <w:color w:val="auto"/>
          <w:sz w:val="21"/>
          <w:szCs w:val="21"/>
        </w:rPr>
        <w:t>日17:</w:t>
      </w:r>
      <w:r>
        <w:rPr>
          <w:rFonts w:hint="eastAsia" w:ascii="宋体" w:hAnsi="宋体"/>
          <w:b/>
          <w:bCs/>
          <w:color w:val="auto"/>
          <w:sz w:val="21"/>
          <w:szCs w:val="21"/>
          <w:lang w:val="en-US" w:eastAsia="zh-CN"/>
        </w:rPr>
        <w:t>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b/>
          <w:bCs/>
          <w:color w:val="auto"/>
          <w:sz w:val="21"/>
          <w:szCs w:val="21"/>
          <w:lang w:eastAsia="zh-CN"/>
        </w:rPr>
      </w:pPr>
      <w:r>
        <w:rPr>
          <w:rFonts w:hint="eastAsia" w:ascii="宋体" w:hAnsi="宋体"/>
          <w:b/>
          <w:bCs/>
          <w:color w:val="auto"/>
          <w:sz w:val="21"/>
          <w:szCs w:val="21"/>
        </w:rPr>
        <w:t>5.竞价起止时间：202</w:t>
      </w:r>
      <w:r>
        <w:rPr>
          <w:rFonts w:hint="eastAsia" w:ascii="宋体" w:hAnsi="宋体"/>
          <w:b/>
          <w:bCs/>
          <w:color w:val="auto"/>
          <w:sz w:val="21"/>
          <w:szCs w:val="21"/>
          <w:lang w:val="en-US" w:eastAsia="zh-CN"/>
        </w:rPr>
        <w:t>4</w:t>
      </w:r>
      <w:r>
        <w:rPr>
          <w:rFonts w:hint="eastAsia" w:ascii="宋体" w:hAnsi="宋体"/>
          <w:b/>
          <w:bCs/>
          <w:color w:val="auto"/>
          <w:sz w:val="21"/>
          <w:szCs w:val="21"/>
        </w:rPr>
        <w:t>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18</w:t>
      </w:r>
      <w:r>
        <w:rPr>
          <w:rFonts w:hint="eastAsia" w:ascii="宋体" w:hAnsi="宋体"/>
          <w:b/>
          <w:bCs/>
          <w:color w:val="auto"/>
          <w:sz w:val="21"/>
          <w:szCs w:val="21"/>
        </w:rPr>
        <w:t>日</w:t>
      </w:r>
      <w:r>
        <w:rPr>
          <w:rFonts w:hint="eastAsia" w:ascii="宋体" w:hAnsi="宋体"/>
          <w:b/>
          <w:bCs/>
          <w:color w:val="auto"/>
          <w:sz w:val="21"/>
          <w:szCs w:val="21"/>
          <w:lang w:val="en-US" w:eastAsia="zh-CN"/>
        </w:rPr>
        <w:t>14</w:t>
      </w:r>
      <w:r>
        <w:rPr>
          <w:rFonts w:hint="eastAsia" w:ascii="宋体" w:hAnsi="宋体"/>
          <w:b/>
          <w:bCs/>
          <w:color w:val="auto"/>
          <w:sz w:val="21"/>
          <w:szCs w:val="21"/>
        </w:rPr>
        <w:t>:00-1</w:t>
      </w:r>
      <w:r>
        <w:rPr>
          <w:rFonts w:hint="eastAsia" w:ascii="宋体" w:hAnsi="宋体"/>
          <w:b/>
          <w:bCs/>
          <w:color w:val="auto"/>
          <w:sz w:val="21"/>
          <w:szCs w:val="21"/>
          <w:lang w:val="en-US" w:eastAsia="zh-CN"/>
        </w:rPr>
        <w:t>6</w:t>
      </w:r>
      <w:r>
        <w:rPr>
          <w:rFonts w:hint="eastAsia" w:ascii="宋体" w:hAnsi="宋体"/>
          <w:b/>
          <w:bCs/>
          <w:color w:val="auto"/>
          <w:sz w:val="21"/>
          <w:szCs w:val="21"/>
        </w:rPr>
        <w:t>:00</w:t>
      </w:r>
      <w:r>
        <w:rPr>
          <w:rFonts w:hint="eastAsia" w:ascii="宋体" w:hAnsi="宋体"/>
          <w:b/>
          <w:bCs/>
          <w:color w:val="auto"/>
          <w:sz w:val="21"/>
          <w:szCs w:val="21"/>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eastAsia="zh-CN"/>
        </w:rPr>
      </w:pPr>
      <w:r>
        <w:rPr>
          <w:rFonts w:hint="eastAsia" w:ascii="宋体" w:hAnsi="宋体"/>
          <w:color w:val="auto"/>
          <w:sz w:val="21"/>
          <w:szCs w:val="21"/>
        </w:rPr>
        <w:t>6．网上竞价招标文件售价为</w:t>
      </w:r>
      <w:r>
        <w:rPr>
          <w:rFonts w:hint="eastAsia" w:ascii="宋体" w:hAnsi="宋体"/>
          <w:color w:val="auto"/>
          <w:sz w:val="21"/>
          <w:szCs w:val="21"/>
          <w:lang w:val="en-US" w:eastAsia="zh-CN"/>
        </w:rPr>
        <w:t>0</w:t>
      </w:r>
      <w:r>
        <w:rPr>
          <w:rFonts w:hint="eastAsia" w:ascii="宋体" w:hAnsi="宋体"/>
          <w:color w:val="auto"/>
          <w:sz w:val="21"/>
          <w:szCs w:val="21"/>
        </w:rPr>
        <w:t>元</w:t>
      </w:r>
      <w:r>
        <w:rPr>
          <w:rFonts w:hint="eastAsia" w:ascii="宋体" w:hAnsi="宋体"/>
          <w:color w:val="auto"/>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请</w:t>
      </w:r>
      <w:r>
        <w:rPr>
          <w:rFonts w:hint="eastAsia" w:ascii="宋体" w:hAnsi="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color w:val="auto"/>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color w:val="auto"/>
          <w:sz w:val="21"/>
          <w:szCs w:val="21"/>
        </w:rPr>
        <w:t>7．</w:t>
      </w:r>
      <w:r>
        <w:rPr>
          <w:rFonts w:hint="eastAsia" w:ascii="宋体" w:hAnsi="宋体" w:eastAsia="宋体" w:cs="宋体"/>
          <w:color w:val="auto"/>
          <w:sz w:val="21"/>
          <w:szCs w:val="21"/>
        </w:rPr>
        <w:t>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冯老师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联系电话：13110777949</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地  址：福州市鼓楼区鼓东街道湖东路79号外运大厦七层</w:t>
      </w:r>
      <w:r>
        <w:rPr>
          <w:rFonts w:hint="eastAsia" w:ascii="宋体" w:hAnsi="宋体"/>
          <w:color w:val="auto"/>
          <w:sz w:val="21"/>
          <w:szCs w:val="21"/>
          <w:lang w:val="en-US" w:eastAsia="zh-CN"/>
        </w:rPr>
        <w:t xml:space="preserve">  </w:t>
      </w:r>
      <w:r>
        <w:rPr>
          <w:rFonts w:hint="eastAsia" w:ascii="宋体" w:hAnsi="宋体"/>
          <w:color w:val="auto"/>
          <w:sz w:val="21"/>
          <w:szCs w:val="21"/>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val="en-US" w:eastAsia="zh-CN"/>
        </w:rPr>
      </w:pPr>
      <w:r>
        <w:rPr>
          <w:rFonts w:hint="eastAsia" w:ascii="宋体" w:hAnsi="宋体"/>
          <w:color w:val="auto"/>
          <w:sz w:val="21"/>
          <w:szCs w:val="21"/>
        </w:rPr>
        <w:t>电  话：0591-</w:t>
      </w:r>
      <w:r>
        <w:rPr>
          <w:rFonts w:hint="eastAsia" w:ascii="宋体" w:hAnsi="宋体"/>
          <w:color w:val="auto"/>
          <w:sz w:val="21"/>
          <w:szCs w:val="21"/>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联系人：小潘</w:t>
      </w:r>
      <w:r>
        <w:rPr>
          <w:rFonts w:hint="eastAsia" w:ascii="宋体" w:hAnsi="宋体"/>
          <w:color w:val="auto"/>
          <w:sz w:val="21"/>
          <w:szCs w:val="21"/>
          <w:lang w:val="en-US" w:eastAsia="zh-CN"/>
        </w:rPr>
        <w:t>13950286270</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电子信箱：</w:t>
      </w:r>
      <w:r>
        <w:rPr>
          <w:rFonts w:hint="eastAsia" w:ascii="宋体" w:hAnsi="宋体"/>
          <w:color w:val="auto"/>
          <w:sz w:val="21"/>
          <w:szCs w:val="21"/>
          <w:lang w:val="en-US" w:eastAsia="zh-CN"/>
        </w:rPr>
        <w:t>1051874670</w:t>
      </w:r>
      <w:r>
        <w:rPr>
          <w:rFonts w:hint="eastAsia" w:ascii="宋体" w:hAnsi="宋体"/>
          <w:color w:val="auto"/>
          <w:sz w:val="21"/>
          <w:szCs w:val="21"/>
        </w:rPr>
        <w:t>@</w:t>
      </w:r>
      <w:r>
        <w:rPr>
          <w:rFonts w:hint="eastAsia" w:ascii="宋体" w:hAnsi="宋体"/>
          <w:color w:val="auto"/>
          <w:sz w:val="21"/>
          <w:szCs w:val="21"/>
          <w:lang w:val="en-US" w:eastAsia="zh-CN"/>
        </w:rPr>
        <w:t>qq</w:t>
      </w:r>
      <w:r>
        <w:rPr>
          <w:rFonts w:hint="eastAsia" w:ascii="宋体" w:hAnsi="宋体"/>
          <w:color w:val="auto"/>
          <w:sz w:val="21"/>
          <w:szCs w:val="21"/>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Arial"/>
          <w:b/>
          <w:bCs/>
          <w:color w:val="auto"/>
          <w:kern w:val="0"/>
          <w:sz w:val="21"/>
          <w:szCs w:val="21"/>
          <w:lang w:eastAsia="zh-CN"/>
        </w:rPr>
      </w:pPr>
      <w:r>
        <w:rPr>
          <w:rFonts w:hint="eastAsia" w:ascii="宋体" w:hAnsi="宋体" w:cs="Arial"/>
          <w:b/>
          <w:bCs/>
          <w:color w:val="auto"/>
          <w:kern w:val="0"/>
          <w:sz w:val="21"/>
          <w:szCs w:val="21"/>
          <w:lang w:val="en-US" w:eastAsia="zh-CN"/>
        </w:rPr>
        <w:t>9、竞价</w:t>
      </w:r>
      <w:r>
        <w:rPr>
          <w:rFonts w:hint="eastAsia" w:ascii="宋体" w:hAnsi="宋体" w:cs="Arial"/>
          <w:b/>
          <w:bCs/>
          <w:color w:val="auto"/>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ascii="宋体" w:hAnsi="宋体" w:cs="Arial"/>
          <w:color w:val="auto"/>
          <w:kern w:val="0"/>
          <w:sz w:val="21"/>
          <w:szCs w:val="21"/>
        </w:rPr>
      </w:pPr>
      <w:r>
        <w:rPr>
          <w:rFonts w:hint="eastAsia" w:ascii="宋体" w:hAnsi="宋体" w:cs="Arial"/>
          <w:color w:val="auto"/>
          <w:kern w:val="0"/>
          <w:sz w:val="21"/>
          <w:szCs w:val="21"/>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b/>
          <w:bCs/>
          <w:color w:val="auto"/>
          <w:szCs w:val="21"/>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b/>
          <w:bCs/>
          <w:color w:val="auto"/>
          <w:szCs w:val="21"/>
        </w:rPr>
      </w:pPr>
      <w:bookmarkStart w:id="5" w:name="_Toc28461"/>
      <w:r>
        <w:rPr>
          <w:rFonts w:hint="eastAsia" w:ascii="宋体" w:hAnsi="宋体"/>
          <w:b/>
          <w:bCs/>
          <w:color w:val="auto"/>
          <w:szCs w:val="21"/>
          <w:lang w:eastAsia="zh-CN"/>
        </w:rPr>
        <w:t>二、</w:t>
      </w:r>
      <w:r>
        <w:rPr>
          <w:rFonts w:hint="eastAsia" w:ascii="宋体" w:hAnsi="宋体"/>
          <w:b/>
          <w:bCs/>
          <w:color w:val="auto"/>
          <w:szCs w:val="21"/>
        </w:rPr>
        <w:t>竞价</w:t>
      </w:r>
      <w:r>
        <w:rPr>
          <w:rFonts w:hint="eastAsia" w:ascii="宋体" w:hAnsi="宋体"/>
          <w:b/>
          <w:bCs/>
          <w:color w:val="auto"/>
          <w:szCs w:val="21"/>
          <w:lang w:eastAsia="zh-CN"/>
        </w:rPr>
        <w:t>采购</w:t>
      </w:r>
      <w:r>
        <w:rPr>
          <w:rFonts w:hint="eastAsia" w:ascii="宋体" w:hAnsi="宋体"/>
          <w:b/>
          <w:bCs/>
          <w:color w:val="auto"/>
          <w:szCs w:val="21"/>
        </w:rPr>
        <w:t>一览表</w:t>
      </w:r>
      <w:bookmarkEnd w:id="4"/>
      <w:bookmarkEnd w:id="5"/>
    </w:p>
    <w:tbl>
      <w:tblPr>
        <w:tblStyle w:val="4"/>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bookmarkStart w:id="6" w:name="_Toc140042883"/>
            <w:bookmarkStart w:id="7" w:name="_Toc385840944"/>
            <w:bookmarkStart w:id="8" w:name="_Toc140400460"/>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服务</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sz w:val="22"/>
              </w:rPr>
              <w:t>福州职业技术学院边缘计算实训教育平台服务器迁移及部署项目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85000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捌万伍仟元</w:t>
            </w:r>
            <w:r>
              <w:rPr>
                <w:rFonts w:hint="eastAsia" w:ascii="宋体" w:hAnsi="宋体" w:eastAsia="宋体" w:cs="宋体"/>
                <w:color w:val="auto"/>
                <w:kern w:val="0"/>
                <w:sz w:val="21"/>
                <w:szCs w:val="21"/>
                <w:lang w:eastAsia="zh-CN"/>
              </w:rPr>
              <w:t>整（￥</w:t>
            </w:r>
            <w:r>
              <w:rPr>
                <w:rFonts w:hint="eastAsia" w:ascii="宋体" w:hAnsi="宋体" w:eastAsia="宋体" w:cs="宋体"/>
                <w:color w:val="auto"/>
                <w:sz w:val="21"/>
                <w:szCs w:val="21"/>
                <w:lang w:val="en-US" w:eastAsia="zh-CN"/>
              </w:rPr>
              <w:t>85000</w:t>
            </w:r>
            <w:r>
              <w:rPr>
                <w:rFonts w:hint="eastAsia" w:ascii="宋体" w:hAnsi="宋体" w:eastAsia="宋体" w:cs="宋体"/>
                <w:color w:val="auto"/>
                <w:kern w:val="0"/>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0"/>
                <w:sz w:val="21"/>
                <w:szCs w:val="21"/>
              </w:rPr>
              <w:t>本项目所涉及的所有费用应包含</w:t>
            </w:r>
            <w:r>
              <w:rPr>
                <w:rFonts w:hint="eastAsia" w:ascii="宋体" w:hAnsi="宋体" w:eastAsia="宋体" w:cs="宋体"/>
                <w:bCs/>
                <w:color w:val="auto"/>
                <w:sz w:val="21"/>
                <w:szCs w:val="21"/>
              </w:rPr>
              <w:t>税费、货物生产、制造、包装、运输、人工、</w:t>
            </w:r>
            <w:r>
              <w:rPr>
                <w:rFonts w:hint="eastAsia" w:ascii="宋体" w:hAnsi="宋体" w:eastAsia="宋体" w:cs="宋体"/>
                <w:bCs/>
                <w:color w:val="auto"/>
                <w:sz w:val="21"/>
                <w:szCs w:val="21"/>
                <w:lang w:eastAsia="zh-CN"/>
              </w:rPr>
              <w:t>税收、</w:t>
            </w:r>
            <w:r>
              <w:rPr>
                <w:rFonts w:hint="eastAsia" w:ascii="宋体" w:hAnsi="宋体" w:eastAsia="宋体" w:cs="宋体"/>
                <w:bCs/>
                <w:color w:val="auto"/>
                <w:sz w:val="21"/>
                <w:szCs w:val="21"/>
              </w:rPr>
              <w:t>安装调试费及安装所需的辅料、验收、保修、退换货等履行本项目所支付的所有费用</w:t>
            </w:r>
            <w:r>
              <w:rPr>
                <w:rFonts w:hint="eastAsia" w:ascii="宋体" w:hAnsi="宋体" w:eastAsia="宋体" w:cs="宋体"/>
                <w:color w:val="auto"/>
                <w:kern w:val="0"/>
                <w:sz w:val="21"/>
                <w:szCs w:val="21"/>
              </w:rPr>
              <w:t>。</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eastAsia="zh-CN"/>
        </w:rPr>
        <w:t>三</w:t>
      </w:r>
      <w:r>
        <w:rPr>
          <w:rFonts w:hint="eastAsia" w:ascii="宋体" w:hAnsi="宋体" w:eastAsia="宋体" w:cs="宋体"/>
          <w:b/>
          <w:color w:val="auto"/>
          <w:kern w:val="0"/>
          <w:sz w:val="21"/>
          <w:szCs w:val="21"/>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1、有能力提供本竞价文件所述货物及服务的</w:t>
      </w:r>
      <w:r>
        <w:rPr>
          <w:rFonts w:hint="eastAsia" w:ascii="宋体" w:hAnsi="宋体" w:eastAsia="宋体" w:cs="宋体"/>
          <w:b w:val="0"/>
          <w:bCs w:val="0"/>
          <w:color w:val="auto"/>
          <w:sz w:val="21"/>
          <w:szCs w:val="21"/>
        </w:rPr>
        <w:t>法人、其他组织或者自然人</w:t>
      </w:r>
      <w:r>
        <w:rPr>
          <w:rFonts w:hint="eastAsia" w:ascii="宋体" w:hAnsi="宋体" w:eastAsia="宋体" w:cs="宋体"/>
          <w:color w:val="auto"/>
          <w:sz w:val="21"/>
          <w:szCs w:val="21"/>
        </w:rPr>
        <w:t>均可能成为合格的竞价人，并提供有效的营业执照复印件或其他相应的证明文件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5、须提供参加本项目招标活动前3年内在经营活动中没有重大违法记录和无行贿犯罪的书面声明。</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color w:val="auto"/>
          <w:kern w:val="0"/>
          <w:sz w:val="21"/>
          <w:szCs w:val="21"/>
          <w:lang w:eastAsia="zh-CN"/>
        </w:rPr>
        <w:t>报名文件请发送</w:t>
      </w:r>
      <w:r>
        <w:rPr>
          <w:rFonts w:hint="eastAsia" w:ascii="宋体" w:hAnsi="宋体" w:eastAsia="宋体" w:cs="宋体"/>
          <w:color w:val="auto"/>
          <w:kern w:val="0"/>
          <w:sz w:val="21"/>
          <w:szCs w:val="21"/>
          <w:lang w:val="en-US" w:eastAsia="zh-CN"/>
        </w:rPr>
        <w:t>1051874670@qq.com邮箱）</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591-83508520-8688进行审核并开放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lang w:eastAsia="zh-CN"/>
        </w:rPr>
        <w:t>五、</w:t>
      </w:r>
      <w:r>
        <w:rPr>
          <w:rFonts w:hint="eastAsia" w:ascii="宋体" w:hAnsi="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1、本次采购的服务为</w:t>
      </w:r>
      <w:r>
        <w:rPr>
          <w:rFonts w:hint="eastAsia" w:ascii="宋体" w:hAnsi="宋体"/>
          <w:color w:val="auto"/>
          <w:sz w:val="21"/>
          <w:szCs w:val="21"/>
          <w:highlight w:val="none"/>
          <w:lang w:val="en-US" w:eastAsia="zh-CN"/>
        </w:rPr>
        <w:t>国内</w:t>
      </w:r>
      <w:r>
        <w:rPr>
          <w:rFonts w:hint="eastAsia" w:ascii="宋体" w:hAnsi="宋体"/>
          <w:color w:val="auto"/>
          <w:sz w:val="21"/>
          <w:szCs w:val="21"/>
          <w:highlight w:val="none"/>
        </w:rPr>
        <w:t>供</w:t>
      </w:r>
      <w:r>
        <w:rPr>
          <w:rFonts w:hint="eastAsia" w:ascii="宋体" w:hAnsi="宋体"/>
          <w:color w:val="auto"/>
          <w:sz w:val="21"/>
          <w:szCs w:val="21"/>
          <w:highlight w:val="none"/>
          <w:lang w:val="en-US" w:eastAsia="zh-Hans"/>
        </w:rPr>
        <w:t>应</w:t>
      </w:r>
      <w:r>
        <w:rPr>
          <w:rFonts w:hint="eastAsia" w:ascii="宋体" w:hAnsi="宋体"/>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2、单位负责人为同一人或者存在直接控股、管理关系的不同</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color w:val="auto"/>
          <w:sz w:val="21"/>
          <w:szCs w:val="21"/>
          <w:highlight w:val="none"/>
          <w:shd w:val="pct10" w:color="auto" w:fill="FFFFFF"/>
        </w:rPr>
      </w:pPr>
      <w:r>
        <w:rPr>
          <w:rFonts w:hint="eastAsia" w:ascii="宋体" w:hAnsi="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3、</w:t>
      </w:r>
      <w:r>
        <w:rPr>
          <w:rFonts w:hint="eastAsia" w:ascii="宋体" w:hAnsi="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ascii="宋体" w:hAnsi="宋体"/>
          <w:b/>
          <w:bCs/>
          <w:color w:val="auto"/>
          <w:kern w:val="0"/>
          <w:sz w:val="21"/>
          <w:szCs w:val="21"/>
          <w:highlight w:val="none"/>
        </w:rPr>
      </w:pPr>
      <w:r>
        <w:rPr>
          <w:rFonts w:hint="eastAsia" w:ascii="宋体" w:hAnsi="宋体"/>
          <w:b/>
          <w:bCs/>
          <w:color w:val="auto"/>
          <w:kern w:val="0"/>
          <w:sz w:val="21"/>
          <w:szCs w:val="21"/>
          <w:highlight w:val="none"/>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color w:val="auto"/>
          <w:sz w:val="21"/>
          <w:szCs w:val="21"/>
          <w:highlight w:val="none"/>
        </w:rPr>
      </w:pPr>
      <w:r>
        <w:rPr>
          <w:rFonts w:hint="eastAsia" w:ascii="宋体" w:hAnsi="宋体"/>
          <w:b/>
          <w:bCs/>
          <w:color w:val="auto"/>
          <w:kern w:val="0"/>
          <w:sz w:val="21"/>
          <w:szCs w:val="21"/>
          <w:highlight w:val="none"/>
        </w:rPr>
        <w:t>在网上竞价截止时间前上传电子报价文件内容</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18</w:t>
      </w:r>
      <w:r>
        <w:rPr>
          <w:rFonts w:hint="eastAsia" w:ascii="宋体" w:hAnsi="宋体"/>
          <w:b/>
          <w:bCs/>
          <w:color w:val="auto"/>
          <w:sz w:val="21"/>
          <w:szCs w:val="21"/>
        </w:rPr>
        <w:t>日</w:t>
      </w:r>
      <w:r>
        <w:rPr>
          <w:rFonts w:hint="eastAsia" w:ascii="宋体" w:hAnsi="宋体" w:eastAsia="宋体" w:cs="宋体"/>
          <w:b/>
          <w:bCs w:val="0"/>
          <w:color w:val="auto"/>
          <w:kern w:val="0"/>
          <w:szCs w:val="21"/>
          <w:lang w:val="en-US" w:eastAsia="zh-CN"/>
        </w:rPr>
        <w:t>14:00-16:00（北京时间）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1、网上竞价公告期满，福建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招标代理有限公司以书面方式通知采购人。同时将成交结果信息在中国政府采购网(http://www.ccgp.gov.cn/)</w:t>
      </w:r>
      <w:r>
        <w:rPr>
          <w:rFonts w:hint="eastAsia" w:ascii="宋体" w:hAnsi="宋体"/>
          <w:color w:val="auto"/>
          <w:sz w:val="21"/>
          <w:szCs w:val="21"/>
          <w:highlight w:val="none"/>
          <w:lang w:eastAsia="zh-CN"/>
        </w:rPr>
        <w:t>、</w:t>
      </w:r>
      <w:r>
        <w:rPr>
          <w:rFonts w:hint="eastAsia" w:ascii="宋体" w:hAnsi="宋体"/>
          <w:color w:val="auto"/>
          <w:sz w:val="21"/>
          <w:szCs w:val="21"/>
          <w:highlight w:val="none"/>
        </w:rPr>
        <w:t>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招标代理有限公司竞价平台（http://www.fj</w:t>
      </w:r>
      <w:r>
        <w:rPr>
          <w:rFonts w:hint="eastAsia" w:ascii="宋体" w:hAnsi="宋体"/>
          <w:color w:val="auto"/>
          <w:sz w:val="21"/>
          <w:szCs w:val="21"/>
          <w:highlight w:val="none"/>
          <w:lang w:val="en-US" w:eastAsia="zh-CN"/>
        </w:rPr>
        <w:t>s</w:t>
      </w:r>
      <w:r>
        <w:rPr>
          <w:rFonts w:hint="eastAsia" w:ascii="宋体" w:hAnsi="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  2、网上竞价公告期满，若无</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家（含）</w:t>
      </w:r>
      <w:r>
        <w:rPr>
          <w:rFonts w:hint="eastAsia" w:ascii="宋体" w:hAnsi="宋体"/>
          <w:b/>
          <w:bCs/>
          <w:color w:val="auto"/>
          <w:sz w:val="21"/>
          <w:szCs w:val="21"/>
          <w:highlight w:val="none"/>
        </w:rPr>
        <w:t>报价人参与报价，或参与竞价的报价人报价不符合上述规定的，网上竞价无效。</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b/>
          <w:bCs/>
          <w:color w:val="auto"/>
          <w:sz w:val="21"/>
          <w:szCs w:val="21"/>
          <w:highlight w:val="none"/>
        </w:rPr>
      </w:pPr>
      <w:r>
        <w:rPr>
          <w:rFonts w:hint="eastAsia"/>
          <w:b/>
          <w:bCs/>
          <w:color w:val="auto"/>
          <w:sz w:val="21"/>
          <w:szCs w:val="21"/>
          <w:highlight w:val="none"/>
        </w:rPr>
        <w:t>3、采购单位在提出采购需求时</w:t>
      </w:r>
      <w:r>
        <w:rPr>
          <w:rFonts w:hint="eastAsia"/>
          <w:b/>
          <w:bCs/>
          <w:color w:val="auto"/>
          <w:sz w:val="21"/>
          <w:szCs w:val="21"/>
          <w:highlight w:val="none"/>
          <w:lang w:eastAsia="zh-CN"/>
        </w:rPr>
        <w:t>若有</w:t>
      </w:r>
      <w:r>
        <w:rPr>
          <w:rFonts w:hint="eastAsia"/>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color w:val="auto"/>
          <w:sz w:val="21"/>
          <w:szCs w:val="21"/>
          <w:highlight w:val="none"/>
        </w:rPr>
      </w:pPr>
      <w:r>
        <w:rPr>
          <w:rFonts w:hint="eastAsia" w:ascii="宋体" w:hAnsi="宋体"/>
          <w:b/>
          <w:bCs/>
          <w:color w:val="auto"/>
          <w:sz w:val="21"/>
          <w:szCs w:val="21"/>
          <w:highlight w:val="none"/>
        </w:rPr>
        <w:t>4、报名文件审核通过或是报价最低不作为最终成交的保证。</w:t>
      </w:r>
      <w:r>
        <w:rPr>
          <w:rFonts w:hint="eastAsia" w:ascii="宋体" w:hAnsi="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6"/>
          <w:rFonts w:ascii="宋体" w:hAnsi="宋体"/>
          <w:color w:val="auto"/>
          <w:kern w:val="0"/>
          <w:sz w:val="21"/>
          <w:szCs w:val="21"/>
          <w:highlight w:val="none"/>
        </w:rPr>
      </w:pPr>
      <w:r>
        <w:rPr>
          <w:rFonts w:hint="eastAsia"/>
          <w:color w:val="auto"/>
          <w:szCs w:val="21"/>
          <w:highlight w:val="none"/>
          <w:lang w:val="en-US" w:eastAsia="zh-CN"/>
        </w:rPr>
        <w:t>5、</w:t>
      </w:r>
      <w:r>
        <w:rPr>
          <w:rStyle w:val="6"/>
          <w:rFonts w:ascii="宋体" w:hAnsi="宋体"/>
          <w:color w:val="auto"/>
          <w:kern w:val="0"/>
          <w:sz w:val="21"/>
          <w:szCs w:val="21"/>
          <w:highlight w:val="none"/>
        </w:rPr>
        <w:t>有下列情形之一的，视为竞价人相互串通竞价</w:t>
      </w:r>
      <w:r>
        <w:rPr>
          <w:rStyle w:val="6"/>
          <w:rFonts w:hint="eastAsia" w:ascii="宋体" w:hAnsi="宋体"/>
          <w:color w:val="auto"/>
          <w:kern w:val="0"/>
          <w:sz w:val="21"/>
          <w:szCs w:val="21"/>
          <w:highlight w:val="none"/>
        </w:rPr>
        <w:t>，其竞价结果无效</w:t>
      </w:r>
      <w:r>
        <w:rPr>
          <w:rStyle w:val="6"/>
          <w:rFonts w:ascii="宋体" w:hAnsi="宋体"/>
          <w:color w:val="auto"/>
          <w:kern w:val="0"/>
          <w:sz w:val="21"/>
          <w:szCs w:val="21"/>
          <w:highlight w:val="none"/>
        </w:rPr>
        <w:t>:</w:t>
      </w:r>
    </w:p>
    <w:p>
      <w:pPr>
        <w:spacing w:line="240" w:lineRule="auto"/>
        <w:ind w:firstLine="420" w:firstLineChars="200"/>
        <w:jc w:val="left"/>
        <w:rPr>
          <w:rStyle w:val="6"/>
          <w:rFonts w:ascii="宋体" w:hAnsi="宋体"/>
          <w:color w:val="auto"/>
          <w:kern w:val="0"/>
          <w:sz w:val="21"/>
          <w:szCs w:val="21"/>
          <w:highlight w:val="none"/>
        </w:rPr>
      </w:pPr>
      <w:r>
        <w:rPr>
          <w:rStyle w:val="6"/>
          <w:rFonts w:ascii="宋体" w:hAnsi="宋体"/>
          <w:color w:val="auto"/>
          <w:kern w:val="0"/>
          <w:sz w:val="21"/>
          <w:szCs w:val="21"/>
          <w:highlight w:val="none"/>
        </w:rPr>
        <w:t>①不同竞价人的证明材料由同一单位或者个人编制;</w:t>
      </w:r>
    </w:p>
    <w:p>
      <w:pPr>
        <w:spacing w:line="240" w:lineRule="auto"/>
        <w:ind w:firstLine="420" w:firstLineChars="200"/>
        <w:jc w:val="left"/>
        <w:rPr>
          <w:rStyle w:val="6"/>
          <w:rFonts w:ascii="宋体" w:hAnsi="宋体"/>
          <w:color w:val="auto"/>
          <w:kern w:val="0"/>
          <w:sz w:val="21"/>
          <w:szCs w:val="21"/>
          <w:highlight w:val="none"/>
        </w:rPr>
      </w:pPr>
      <w:r>
        <w:rPr>
          <w:rStyle w:val="6"/>
          <w:rFonts w:ascii="宋体" w:hAnsi="宋体"/>
          <w:color w:val="auto"/>
          <w:kern w:val="0"/>
          <w:sz w:val="21"/>
          <w:szCs w:val="21"/>
          <w:highlight w:val="none"/>
        </w:rPr>
        <w:t>②不同竞价人委托同一单位或者个人办理竞价事宜;</w:t>
      </w:r>
    </w:p>
    <w:p>
      <w:pPr>
        <w:spacing w:line="240" w:lineRule="auto"/>
        <w:ind w:firstLine="420" w:firstLineChars="200"/>
        <w:jc w:val="left"/>
        <w:rPr>
          <w:rStyle w:val="6"/>
          <w:rFonts w:ascii="宋体" w:hAnsi="宋体"/>
          <w:color w:val="auto"/>
          <w:kern w:val="0"/>
          <w:sz w:val="21"/>
          <w:szCs w:val="21"/>
          <w:highlight w:val="none"/>
        </w:rPr>
      </w:pPr>
      <w:r>
        <w:rPr>
          <w:rStyle w:val="6"/>
          <w:rFonts w:ascii="宋体" w:hAnsi="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eastAsia="宋体"/>
          <w:color w:val="auto"/>
          <w:szCs w:val="21"/>
          <w:highlight w:val="none"/>
          <w:lang w:val="en-US" w:eastAsia="zh-CN"/>
        </w:rPr>
      </w:pPr>
      <w:r>
        <w:rPr>
          <w:rStyle w:val="6"/>
          <w:rFonts w:ascii="宋体" w:hAnsi="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八、</w:t>
      </w:r>
      <w:r>
        <w:rPr>
          <w:rFonts w:hint="eastAsia" w:ascii="宋体" w:hAnsi="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报价文件有上述情形之一的，认定为未对竞价文件作出实质性响应，</w:t>
      </w:r>
      <w:r>
        <w:rPr>
          <w:rFonts w:hint="eastAsia" w:ascii="宋体" w:hAnsi="宋体"/>
          <w:b/>
          <w:bCs/>
          <w:color w:val="auto"/>
          <w:sz w:val="21"/>
          <w:szCs w:val="21"/>
          <w:highlight w:val="none"/>
        </w:rPr>
        <w:t>作无效报价处理</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1500.00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br w:type="page"/>
      </w:r>
      <w:bookmarkStart w:id="9" w:name="_Toc19561"/>
      <w:r>
        <w:rPr>
          <w:rFonts w:hint="eastAsia" w:ascii="宋体" w:hAnsi="宋体" w:cs="宋体"/>
          <w:b/>
          <w:bCs/>
          <w:color w:val="auto"/>
          <w:kern w:val="0"/>
          <w:sz w:val="21"/>
          <w:szCs w:val="21"/>
          <w:lang w:eastAsia="zh-CN"/>
        </w:rPr>
        <w:t>第二部分</w:t>
      </w:r>
      <w:r>
        <w:rPr>
          <w:rFonts w:hint="eastAsia" w:ascii="宋体" w:hAnsi="宋体" w:cs="宋体"/>
          <w:b/>
          <w:bCs/>
          <w:color w:val="auto"/>
          <w:kern w:val="0"/>
          <w:sz w:val="21"/>
          <w:szCs w:val="21"/>
          <w:lang w:val="en-US" w:eastAsia="zh-CN"/>
        </w:rPr>
        <w:t xml:space="preserve">  </w:t>
      </w:r>
      <w:r>
        <w:rPr>
          <w:rFonts w:hint="eastAsia" w:ascii="宋体" w:hAnsi="宋体" w:cs="宋体"/>
          <w:b/>
          <w:bCs/>
          <w:color w:val="auto"/>
          <w:kern w:val="0"/>
          <w:sz w:val="21"/>
          <w:szCs w:val="21"/>
          <w:lang w:eastAsia="zh-CN"/>
        </w:rPr>
        <w:t>竞价内容及要求</w:t>
      </w:r>
      <w:bookmarkEnd w:id="9"/>
    </w:p>
    <w:p>
      <w:pPr>
        <w:snapToGrid w:val="0"/>
        <w:spacing w:line="420" w:lineRule="exact"/>
        <w:ind w:right="168" w:rightChars="80" w:firstLine="422" w:firstLineChars="200"/>
        <w:outlineLvl w:val="1"/>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一、项目概况、技术和服务要求</w:t>
      </w:r>
    </w:p>
    <w:p>
      <w:pPr>
        <w:spacing w:line="480" w:lineRule="exact"/>
        <w:ind w:firstLine="422" w:firstLineChars="200"/>
        <w:jc w:val="both"/>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lang w:val="en-US" w:eastAsia="zh-CN"/>
        </w:rPr>
        <w:t>1、</w:t>
      </w:r>
      <w:r>
        <w:rPr>
          <w:rFonts w:hint="eastAsia" w:ascii="新宋体" w:hAnsi="新宋体" w:eastAsia="新宋体" w:cs="新宋体"/>
          <w:b/>
          <w:color w:val="auto"/>
          <w:sz w:val="21"/>
          <w:szCs w:val="21"/>
          <w:highlight w:val="none"/>
        </w:rPr>
        <w:t>竞价内容一览表</w:t>
      </w:r>
    </w:p>
    <w:tbl>
      <w:tblPr>
        <w:tblStyle w:val="4"/>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服务</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sz w:val="22"/>
              </w:rPr>
              <w:t>福州职业技术学院边缘计算实训教育平台服务器迁移及部署项目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85000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捌万伍仟元</w:t>
            </w:r>
            <w:r>
              <w:rPr>
                <w:rFonts w:hint="eastAsia" w:ascii="宋体" w:hAnsi="宋体" w:eastAsia="宋体" w:cs="宋体"/>
                <w:color w:val="auto"/>
                <w:kern w:val="0"/>
                <w:sz w:val="21"/>
                <w:szCs w:val="21"/>
                <w:lang w:eastAsia="zh-CN"/>
              </w:rPr>
              <w:t>整（￥</w:t>
            </w:r>
            <w:r>
              <w:rPr>
                <w:rFonts w:hint="eastAsia" w:ascii="宋体" w:hAnsi="宋体" w:eastAsia="宋体" w:cs="宋体"/>
                <w:color w:val="auto"/>
                <w:sz w:val="21"/>
                <w:szCs w:val="21"/>
                <w:lang w:val="en-US" w:eastAsia="zh-CN"/>
              </w:rPr>
              <w:t>85000</w:t>
            </w:r>
            <w:r>
              <w:rPr>
                <w:rFonts w:hint="eastAsia" w:ascii="宋体" w:hAnsi="宋体" w:eastAsia="宋体" w:cs="宋体"/>
                <w:color w:val="auto"/>
                <w:kern w:val="0"/>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0"/>
                <w:sz w:val="21"/>
                <w:szCs w:val="21"/>
              </w:rPr>
              <w:t>本项目所涉及的所有费用应包含</w:t>
            </w:r>
            <w:r>
              <w:rPr>
                <w:rFonts w:hint="eastAsia" w:ascii="宋体" w:hAnsi="宋体" w:eastAsia="宋体" w:cs="宋体"/>
                <w:bCs/>
                <w:color w:val="auto"/>
                <w:sz w:val="21"/>
                <w:szCs w:val="21"/>
              </w:rPr>
              <w:t>税费、货物生产、制造、包装、运输、人工、</w:t>
            </w:r>
            <w:r>
              <w:rPr>
                <w:rFonts w:hint="eastAsia" w:ascii="宋体" w:hAnsi="宋体" w:eastAsia="宋体" w:cs="宋体"/>
                <w:bCs/>
                <w:color w:val="auto"/>
                <w:sz w:val="21"/>
                <w:szCs w:val="21"/>
                <w:lang w:eastAsia="zh-CN"/>
              </w:rPr>
              <w:t>税收、</w:t>
            </w:r>
            <w:r>
              <w:rPr>
                <w:rFonts w:hint="eastAsia" w:ascii="宋体" w:hAnsi="宋体" w:eastAsia="宋体" w:cs="宋体"/>
                <w:bCs/>
                <w:color w:val="auto"/>
                <w:sz w:val="21"/>
                <w:szCs w:val="21"/>
              </w:rPr>
              <w:t>安装调试费及安装所需的辅料、验收、保修、退换货等履行本项目所支付的所有费用</w:t>
            </w:r>
            <w:r>
              <w:rPr>
                <w:rFonts w:hint="eastAsia" w:ascii="宋体" w:hAnsi="宋体" w:eastAsia="宋体" w:cs="宋体"/>
                <w:color w:val="auto"/>
                <w:kern w:val="0"/>
                <w:sz w:val="21"/>
                <w:szCs w:val="21"/>
              </w:rPr>
              <w:t>。</w:t>
            </w:r>
          </w:p>
        </w:tc>
      </w:tr>
    </w:tbl>
    <w:p>
      <w:pPr>
        <w:pStyle w:val="7"/>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2、技术服务要求：</w:t>
      </w:r>
    </w:p>
    <w:p>
      <w:pPr>
        <w:spacing w:line="360" w:lineRule="auto"/>
        <w:ind w:firstLine="442" w:firstLineChars="200"/>
        <w:rPr>
          <w:rFonts w:ascii="宋体" w:hAnsi="宋体" w:eastAsia="宋体" w:cs="宋体"/>
          <w:b/>
          <w:bCs/>
          <w:color w:val="auto"/>
          <w:sz w:val="22"/>
        </w:rPr>
      </w:pPr>
      <w:r>
        <w:rPr>
          <w:rFonts w:hint="eastAsia" w:ascii="宋体" w:hAnsi="宋体" w:eastAsia="宋体" w:cs="宋体"/>
          <w:b/>
          <w:bCs/>
          <w:color w:val="auto"/>
          <w:sz w:val="22"/>
          <w:lang w:val="en-US" w:eastAsia="zh-CN"/>
        </w:rPr>
        <w:t>2.</w:t>
      </w:r>
      <w:r>
        <w:rPr>
          <w:rFonts w:hint="eastAsia" w:ascii="宋体" w:hAnsi="宋体" w:eastAsia="宋体" w:cs="宋体"/>
          <w:b/>
          <w:bCs/>
          <w:color w:val="auto"/>
          <w:sz w:val="22"/>
        </w:rPr>
        <w:t>1.设备迁移包括1套</w:t>
      </w:r>
      <w:r>
        <w:rPr>
          <w:rFonts w:hint="eastAsia" w:ascii="宋体" w:hAnsi="宋体" w:eastAsia="宋体" w:cs="宋体"/>
          <w:b/>
          <w:bCs/>
          <w:color w:val="auto"/>
          <w:kern w:val="0"/>
          <w:sz w:val="22"/>
          <w:lang w:bidi="ar"/>
        </w:rPr>
        <w:t>人工智能教学实训平台</w:t>
      </w:r>
      <w:r>
        <w:rPr>
          <w:rFonts w:hint="eastAsia" w:ascii="宋体" w:hAnsi="宋体" w:eastAsia="宋体" w:cs="宋体"/>
          <w:b/>
          <w:bCs/>
          <w:color w:val="auto"/>
          <w:sz w:val="22"/>
        </w:rPr>
        <w:t>（型号</w:t>
      </w:r>
      <w:r>
        <w:rPr>
          <w:rFonts w:hint="eastAsia" w:ascii="宋体" w:hAnsi="宋体" w:eastAsia="宋体" w:cs="宋体"/>
          <w:b/>
          <w:bCs/>
          <w:color w:val="auto"/>
          <w:kern w:val="0"/>
          <w:sz w:val="22"/>
          <w:lang w:bidi="ar"/>
        </w:rPr>
        <w:t>ST-O16093</w:t>
      </w:r>
      <w:r>
        <w:rPr>
          <w:rFonts w:hint="eastAsia" w:ascii="宋体" w:hAnsi="宋体" w:eastAsia="宋体" w:cs="宋体"/>
          <w:b/>
          <w:bCs/>
          <w:color w:val="auto"/>
          <w:sz w:val="22"/>
        </w:rPr>
        <w:t>），包含2台</w:t>
      </w:r>
      <w:r>
        <w:rPr>
          <w:rFonts w:hint="eastAsia" w:ascii="宋体" w:hAnsi="宋体" w:eastAsia="宋体" w:cs="宋体"/>
          <w:b/>
          <w:bCs/>
          <w:color w:val="auto"/>
          <w:kern w:val="0"/>
          <w:sz w:val="22"/>
          <w:lang w:bidi="ar"/>
        </w:rPr>
        <w:t>深度学习系统计算节点</w:t>
      </w:r>
      <w:r>
        <w:rPr>
          <w:rFonts w:hint="eastAsia" w:ascii="宋体" w:hAnsi="宋体" w:eastAsia="宋体" w:cs="宋体"/>
          <w:b/>
          <w:bCs/>
          <w:color w:val="auto"/>
          <w:sz w:val="22"/>
        </w:rPr>
        <w:t>（型号</w:t>
      </w:r>
      <w:r>
        <w:rPr>
          <w:rFonts w:hint="eastAsia" w:ascii="宋体" w:hAnsi="宋体" w:eastAsia="宋体" w:cs="宋体"/>
          <w:b/>
          <w:bCs/>
          <w:color w:val="auto"/>
          <w:kern w:val="0"/>
          <w:sz w:val="22"/>
          <w:lang w:bidi="ar"/>
        </w:rPr>
        <w:t>SQ-B63766G</w:t>
      </w:r>
      <w:r>
        <w:rPr>
          <w:rFonts w:hint="eastAsia" w:ascii="宋体" w:hAnsi="宋体" w:eastAsia="宋体" w:cs="宋体"/>
          <w:b/>
          <w:bCs/>
          <w:color w:val="auto"/>
          <w:sz w:val="22"/>
        </w:rPr>
        <w:t>），2台</w:t>
      </w:r>
      <w:r>
        <w:rPr>
          <w:rFonts w:hint="eastAsia" w:ascii="宋体" w:hAnsi="宋体" w:eastAsia="宋体" w:cs="宋体"/>
          <w:b/>
          <w:bCs/>
          <w:color w:val="auto"/>
          <w:kern w:val="0"/>
          <w:sz w:val="22"/>
          <w:lang w:bidi="ar"/>
        </w:rPr>
        <w:t>计算节点</w:t>
      </w:r>
      <w:r>
        <w:rPr>
          <w:rFonts w:hint="eastAsia" w:ascii="宋体" w:hAnsi="宋体" w:eastAsia="宋体" w:cs="宋体"/>
          <w:b/>
          <w:bCs/>
          <w:color w:val="auto"/>
          <w:sz w:val="22"/>
        </w:rPr>
        <w:t>（</w:t>
      </w:r>
      <w:r>
        <w:rPr>
          <w:rFonts w:hint="eastAsia" w:ascii="宋体" w:hAnsi="宋体" w:eastAsia="宋体" w:cs="宋体"/>
          <w:b/>
          <w:bCs/>
          <w:color w:val="auto"/>
          <w:kern w:val="0"/>
          <w:sz w:val="22"/>
          <w:lang w:bidi="ar"/>
        </w:rPr>
        <w:t>SQ-B63766C</w:t>
      </w:r>
      <w:r>
        <w:rPr>
          <w:rFonts w:hint="eastAsia" w:ascii="宋体" w:hAnsi="宋体" w:eastAsia="宋体" w:cs="宋体"/>
          <w:b/>
          <w:bCs/>
          <w:color w:val="auto"/>
          <w:sz w:val="22"/>
        </w:rPr>
        <w:t>）与网络线路。设备从职教中心一号楼2F205搬迁至特教楼4F403云计算中心机房。</w:t>
      </w:r>
    </w:p>
    <w:p>
      <w:pPr>
        <w:spacing w:line="360" w:lineRule="auto"/>
        <w:ind w:firstLine="442" w:firstLineChars="200"/>
        <w:rPr>
          <w:rFonts w:ascii="宋体" w:hAnsi="宋体" w:eastAsia="宋体" w:cs="宋体"/>
          <w:b/>
          <w:bCs/>
          <w:color w:val="auto"/>
          <w:sz w:val="22"/>
        </w:rPr>
      </w:pPr>
      <w:r>
        <w:rPr>
          <w:rFonts w:hint="eastAsia" w:ascii="宋体" w:hAnsi="宋体" w:eastAsia="宋体" w:cs="宋体"/>
          <w:b/>
          <w:bCs/>
          <w:color w:val="auto"/>
          <w:sz w:val="22"/>
          <w:lang w:val="en-US" w:eastAsia="zh-CN"/>
        </w:rPr>
        <w:t>2.</w:t>
      </w:r>
      <w:r>
        <w:rPr>
          <w:rFonts w:hint="eastAsia" w:ascii="宋体" w:hAnsi="宋体" w:eastAsia="宋体" w:cs="宋体"/>
          <w:b/>
          <w:bCs/>
          <w:color w:val="auto"/>
          <w:sz w:val="22"/>
        </w:rPr>
        <w:t>2.完成设备下架及运输保护，搬迁后重新上架，根据现场需要重新完成设备的光纤及网络线连接、端口配置、重新部署原厂</w:t>
      </w:r>
      <w:r>
        <w:rPr>
          <w:rFonts w:hint="eastAsia" w:ascii="宋体" w:hAnsi="宋体" w:eastAsia="宋体" w:cs="宋体"/>
          <w:b/>
          <w:bCs/>
          <w:color w:val="auto"/>
          <w:kern w:val="0"/>
          <w:sz w:val="22"/>
          <w:lang w:bidi="ar"/>
        </w:rPr>
        <w:t>人工智能教学实训平台</w:t>
      </w:r>
      <w:r>
        <w:rPr>
          <w:rFonts w:hint="eastAsia" w:ascii="宋体" w:hAnsi="宋体" w:eastAsia="宋体" w:cs="宋体"/>
          <w:b/>
          <w:bCs/>
          <w:color w:val="auto"/>
          <w:sz w:val="22"/>
        </w:rPr>
        <w:t>基础模块及组件，重新导入装载原厂</w:t>
      </w:r>
      <w:r>
        <w:rPr>
          <w:rFonts w:hint="eastAsia" w:ascii="宋体" w:hAnsi="宋体" w:eastAsia="宋体" w:cs="宋体"/>
          <w:b/>
          <w:bCs/>
          <w:color w:val="auto"/>
          <w:kern w:val="0"/>
          <w:sz w:val="22"/>
          <w:lang w:bidi="ar"/>
        </w:rPr>
        <w:t>边缘计算应用开发案例资源包</w:t>
      </w:r>
      <w:r>
        <w:rPr>
          <w:rFonts w:hint="eastAsia" w:ascii="宋体" w:hAnsi="宋体" w:eastAsia="宋体" w:cs="宋体"/>
          <w:b/>
          <w:bCs/>
          <w:color w:val="auto"/>
          <w:sz w:val="22"/>
        </w:rPr>
        <w:t>（版本型号</w:t>
      </w:r>
      <w:r>
        <w:rPr>
          <w:rFonts w:hint="eastAsia" w:ascii="宋体" w:hAnsi="宋体" w:eastAsia="宋体" w:cs="宋体"/>
          <w:b/>
          <w:bCs/>
          <w:color w:val="auto"/>
          <w:kern w:val="0"/>
          <w:sz w:val="22"/>
          <w:lang w:bidi="ar"/>
        </w:rPr>
        <w:t>ST-O431898</w:t>
      </w:r>
      <w:r>
        <w:rPr>
          <w:rFonts w:hint="eastAsia" w:ascii="宋体" w:hAnsi="宋体" w:eastAsia="宋体" w:cs="宋体"/>
          <w:b/>
          <w:bCs/>
          <w:color w:val="auto"/>
          <w:sz w:val="22"/>
        </w:rPr>
        <w:t>）。</w:t>
      </w:r>
    </w:p>
    <w:p>
      <w:pPr>
        <w:spacing w:line="360" w:lineRule="auto"/>
        <w:ind w:firstLine="442" w:firstLineChars="200"/>
        <w:rPr>
          <w:rFonts w:ascii="宋体" w:hAnsi="宋体" w:eastAsia="宋体" w:cs="宋体"/>
          <w:b/>
          <w:bCs/>
          <w:color w:val="auto"/>
          <w:sz w:val="22"/>
        </w:rPr>
      </w:pPr>
      <w:r>
        <w:rPr>
          <w:rFonts w:hint="eastAsia" w:ascii="宋体" w:hAnsi="宋体" w:eastAsia="宋体" w:cs="宋体"/>
          <w:b/>
          <w:bCs/>
          <w:color w:val="auto"/>
          <w:sz w:val="22"/>
          <w:lang w:val="en-US" w:eastAsia="zh-CN"/>
        </w:rPr>
        <w:t>2.</w:t>
      </w:r>
      <w:r>
        <w:rPr>
          <w:rFonts w:hint="eastAsia" w:ascii="宋体" w:hAnsi="宋体" w:eastAsia="宋体" w:cs="宋体"/>
          <w:b/>
          <w:bCs/>
          <w:color w:val="auto"/>
          <w:sz w:val="22"/>
        </w:rPr>
        <w:t>3.需恢复专用接口节点与服务器硬件平台、</w:t>
      </w:r>
      <w:r>
        <w:rPr>
          <w:rFonts w:hint="eastAsia" w:ascii="宋体" w:hAnsi="宋体" w:eastAsia="宋体" w:cs="宋体"/>
          <w:b/>
          <w:bCs/>
          <w:color w:val="auto"/>
          <w:kern w:val="0"/>
          <w:sz w:val="22"/>
          <w:lang w:bidi="ar"/>
        </w:rPr>
        <w:t>人工智能教学实训平台</w:t>
      </w:r>
      <w:r>
        <w:rPr>
          <w:rFonts w:hint="eastAsia" w:ascii="宋体" w:hAnsi="宋体" w:eastAsia="宋体" w:cs="宋体"/>
          <w:b/>
          <w:bCs/>
          <w:color w:val="auto"/>
          <w:sz w:val="22"/>
        </w:rPr>
        <w:t>、接口平台等相关平台的联结。</w:t>
      </w:r>
    </w:p>
    <w:p>
      <w:pPr>
        <w:spacing w:line="360" w:lineRule="auto"/>
        <w:ind w:firstLine="442" w:firstLineChars="200"/>
        <w:rPr>
          <w:rFonts w:ascii="宋体" w:hAnsi="宋体" w:eastAsia="宋体" w:cs="宋体"/>
          <w:b/>
          <w:bCs/>
          <w:color w:val="auto"/>
          <w:sz w:val="22"/>
        </w:rPr>
      </w:pPr>
      <w:r>
        <w:rPr>
          <w:rFonts w:hint="eastAsia" w:ascii="宋体" w:hAnsi="宋体" w:eastAsia="宋体" w:cs="宋体"/>
          <w:b/>
          <w:bCs/>
          <w:color w:val="auto"/>
          <w:sz w:val="22"/>
          <w:lang w:val="en-US" w:eastAsia="zh-CN"/>
        </w:rPr>
        <w:t>2.</w:t>
      </w:r>
      <w:r>
        <w:rPr>
          <w:rFonts w:hint="eastAsia" w:ascii="宋体" w:hAnsi="宋体" w:eastAsia="宋体" w:cs="宋体"/>
          <w:b/>
          <w:bCs/>
          <w:color w:val="auto"/>
          <w:sz w:val="22"/>
        </w:rPr>
        <w:t>4.需</w:t>
      </w:r>
      <w:r>
        <w:rPr>
          <w:rFonts w:hint="eastAsia" w:ascii="宋体" w:hAnsi="宋体" w:eastAsia="宋体" w:cs="宋体"/>
          <w:b/>
          <w:bCs/>
          <w:color w:val="auto"/>
          <w:sz w:val="22"/>
          <w:lang w:eastAsia="zh-CN"/>
        </w:rPr>
        <w:t>采购人</w:t>
      </w:r>
      <w:r>
        <w:rPr>
          <w:rFonts w:hint="eastAsia" w:ascii="宋体" w:hAnsi="宋体" w:eastAsia="宋体" w:cs="宋体"/>
          <w:b/>
          <w:bCs/>
          <w:color w:val="auto"/>
          <w:sz w:val="22"/>
        </w:rPr>
        <w:t>确认迁移后的网络规划，实施符合要求的配置变更。</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bCs/>
          <w:color w:val="auto"/>
          <w:kern w:val="0"/>
          <w:sz w:val="21"/>
          <w:szCs w:val="21"/>
          <w:highlight w:val="yellow"/>
          <w:lang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5.为了保证</w:t>
      </w:r>
      <w:r>
        <w:rPr>
          <w:rFonts w:hint="eastAsia" w:ascii="宋体" w:hAnsi="宋体" w:eastAsia="宋体" w:cs="宋体"/>
          <w:b/>
          <w:bCs/>
          <w:color w:val="auto"/>
          <w:kern w:val="0"/>
          <w:sz w:val="21"/>
          <w:szCs w:val="21"/>
          <w:lang w:bidi="ar"/>
        </w:rPr>
        <w:t>人工智能教学实训平台</w:t>
      </w:r>
      <w:r>
        <w:rPr>
          <w:rFonts w:hint="eastAsia" w:ascii="宋体" w:hAnsi="宋体" w:eastAsia="宋体" w:cs="宋体"/>
          <w:b/>
          <w:bCs/>
          <w:color w:val="auto"/>
          <w:sz w:val="21"/>
          <w:szCs w:val="21"/>
        </w:rPr>
        <w:t>服务器迁移完成后能正常进入</w:t>
      </w:r>
      <w:r>
        <w:rPr>
          <w:rFonts w:hint="eastAsia" w:ascii="宋体" w:hAnsi="宋体" w:eastAsia="宋体" w:cs="宋体"/>
          <w:b/>
          <w:bCs/>
          <w:color w:val="auto"/>
          <w:kern w:val="0"/>
          <w:sz w:val="21"/>
          <w:szCs w:val="21"/>
          <w:lang w:bidi="ar"/>
        </w:rPr>
        <w:t>人工智能教学实训平台</w:t>
      </w:r>
      <w:r>
        <w:rPr>
          <w:rFonts w:hint="eastAsia" w:ascii="宋体" w:hAnsi="宋体" w:eastAsia="宋体" w:cs="宋体"/>
          <w:b/>
          <w:bCs/>
          <w:color w:val="auto"/>
          <w:sz w:val="21"/>
          <w:szCs w:val="21"/>
        </w:rPr>
        <w:t>和访问课程资源，后续平台相关功能模块使用无异常，</w:t>
      </w:r>
      <w:r>
        <w:rPr>
          <w:rFonts w:hint="eastAsia" w:ascii="宋体" w:hAnsi="宋体" w:eastAsia="宋体" w:cs="宋体"/>
          <w:b/>
          <w:bCs/>
          <w:color w:val="auto"/>
          <w:sz w:val="21"/>
          <w:szCs w:val="21"/>
          <w:highlight w:val="yellow"/>
        </w:rPr>
        <w:t>要求服务商需具备服务能力，需提供原厂售后服务能力证明授权函并加盖原厂盖章。</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color w:val="auto"/>
          <w:kern w:val="0"/>
          <w:sz w:val="21"/>
          <w:szCs w:val="21"/>
          <w:lang w:eastAsia="zh-CN"/>
        </w:rPr>
        <w:t>三、</w:t>
      </w:r>
      <w:r>
        <w:rPr>
          <w:rFonts w:hint="eastAsia" w:ascii="宋体" w:hAnsi="宋体" w:eastAsia="宋体" w:cs="宋体"/>
          <w:b/>
          <w:bCs/>
          <w:color w:val="auto"/>
          <w:sz w:val="21"/>
          <w:szCs w:val="21"/>
        </w:rPr>
        <w:t>商务条件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 福州职业技术学院指定地点。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2、交付时间：合同签订后14天完成。</w:t>
      </w:r>
    </w:p>
    <w:p>
      <w:pPr>
        <w:pStyle w:val="8"/>
        <w:keepNext w:val="0"/>
        <w:keepLines w:val="0"/>
        <w:pageBreakBefore w:val="0"/>
        <w:kinsoku/>
        <w:wordWrap/>
        <w:overflowPunct/>
        <w:topLinePunct w:val="0"/>
        <w:bidi w:val="0"/>
        <w:adjustRightInd/>
        <w:snapToGrid/>
        <w:spacing w:line="360" w:lineRule="auto"/>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highlight w:val="none"/>
        </w:rPr>
        <w:t>付款方式与条件</w:t>
      </w:r>
      <w:r>
        <w:rPr>
          <w:rFonts w:hint="eastAsia" w:ascii="宋体" w:hAnsi="宋体" w:eastAsia="宋体" w:cs="宋体"/>
          <w:b w:val="0"/>
          <w:bCs w:val="0"/>
          <w:color w:val="auto"/>
          <w:sz w:val="21"/>
          <w:szCs w:val="21"/>
          <w:highlight w:val="none"/>
          <w:lang w:eastAsia="zh-CN"/>
        </w:rPr>
        <w:t>：</w:t>
      </w:r>
    </w:p>
    <w:p>
      <w:pPr>
        <w:pStyle w:val="7"/>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全部货物交货经安装调试，并经验收合格后，10个工作日内学校凭收讫货物的验收凭证和货物验收合格文件等材料以 转账 方式向供应商一次性支付 100% 的货物价款。</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4.包装和运输：</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4.1.包装必须与运输方式相适应，包装方式的确定及包装费用均由成交人负责；由于不适当的包装而造成货物在运输过程中有任何损坏、丢失由成交人负责。</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4.2.专用工具及备品备件应分别包装，并在包装箱外加以注明其用处。</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4.3.符合运输要求，保证货物到达目的地时完好，无毁损，包装不回收。在运输过程中造成的产品损失或损坏由成交人负担。</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5.保险：货物、包装、运输、装卸、保险以及成交人进行安装、调试、验收、技术服务、保障服务等全部费用及税费均包含在本合同价款中。</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6.验收要求：</w:t>
      </w:r>
    </w:p>
    <w:p>
      <w:pPr>
        <w:spacing w:line="360" w:lineRule="auto"/>
        <w:ind w:firstLine="420" w:firstLineChars="200"/>
        <w:rPr>
          <w:rFonts w:ascii="宋体" w:hAnsi="宋体" w:eastAsia="宋体" w:cs="宋体"/>
          <w:b/>
          <w:color w:val="auto"/>
          <w:sz w:val="21"/>
          <w:szCs w:val="21"/>
        </w:rPr>
      </w:pPr>
      <w:r>
        <w:rPr>
          <w:rFonts w:hint="eastAsia" w:ascii="宋体" w:hAnsi="宋体"/>
          <w:color w:val="auto"/>
          <w:sz w:val="21"/>
          <w:szCs w:val="21"/>
          <w:lang w:eastAsia="zh-CN"/>
        </w:rPr>
        <w:t>成交人</w:t>
      </w:r>
      <w:r>
        <w:rPr>
          <w:rFonts w:hint="eastAsia" w:ascii="宋体" w:hAnsi="宋体"/>
          <w:color w:val="auto"/>
          <w:sz w:val="21"/>
          <w:szCs w:val="21"/>
        </w:rPr>
        <w:t>按照要求搬迁、整理设备，按照</w:t>
      </w:r>
      <w:r>
        <w:rPr>
          <w:rFonts w:hint="eastAsia" w:ascii="宋体" w:hAnsi="宋体"/>
          <w:color w:val="auto"/>
          <w:sz w:val="21"/>
          <w:szCs w:val="21"/>
          <w:lang w:eastAsia="zh-CN"/>
        </w:rPr>
        <w:t>采购人</w:t>
      </w:r>
      <w:r>
        <w:rPr>
          <w:rFonts w:hint="eastAsia" w:ascii="宋体" w:hAnsi="宋体"/>
          <w:color w:val="auto"/>
          <w:sz w:val="21"/>
          <w:szCs w:val="21"/>
        </w:rPr>
        <w:t>规划重新配置业务网络完成与校园网对接，实现在学校的任何网段中都要能访问到系统。迁移完成后应能正常进入</w:t>
      </w:r>
      <w:r>
        <w:rPr>
          <w:rFonts w:hint="eastAsia" w:ascii="宋体" w:hAnsi="宋体" w:eastAsia="宋体" w:cs="宋体"/>
          <w:color w:val="auto"/>
          <w:kern w:val="0"/>
          <w:sz w:val="21"/>
          <w:szCs w:val="21"/>
          <w:lang w:bidi="ar"/>
        </w:rPr>
        <w:t>人工智能教学实训平台</w:t>
      </w:r>
      <w:r>
        <w:rPr>
          <w:rFonts w:hint="eastAsia" w:ascii="宋体" w:hAnsi="宋体"/>
          <w:color w:val="auto"/>
          <w:sz w:val="21"/>
          <w:szCs w:val="21"/>
        </w:rPr>
        <w:t>和访问课程资源，平台相关功能模块使用无异常。采购人在收到成交人的验收申请后7个工作日内，采购人和成交人共同进行项目的验收。采购人将按照技术、服务、安全标准组织对成交人履约情况进行验收，并出具验收书。</w:t>
      </w:r>
    </w:p>
    <w:p>
      <w:pPr>
        <w:numPr>
          <w:ilvl w:val="0"/>
          <w:numId w:val="0"/>
        </w:numPr>
        <w:tabs>
          <w:tab w:val="left" w:pos="900"/>
          <w:tab w:val="left" w:pos="1100"/>
        </w:tabs>
        <w:spacing w:line="36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rPr>
        <w:t>检验与测试：</w:t>
      </w:r>
    </w:p>
    <w:p>
      <w:pPr>
        <w:pStyle w:val="3"/>
        <w:widowControl/>
        <w:spacing w:before="48" w:beforeAutospacing="0" w:after="48" w:afterAutospacing="0" w:line="360" w:lineRule="auto"/>
        <w:ind w:firstLine="420" w:firstLineChars="200"/>
        <w:rPr>
          <w:color w:val="auto"/>
          <w:sz w:val="21"/>
          <w:szCs w:val="21"/>
        </w:rPr>
      </w:pPr>
      <w:r>
        <w:rPr>
          <w:rFonts w:hint="eastAsia" w:eastAsia="宋体" w:cs="宋体"/>
          <w:color w:val="auto"/>
          <w:sz w:val="21"/>
          <w:szCs w:val="21"/>
          <w:shd w:val="clear" w:color="auto" w:fill="FFFFFF"/>
          <w:lang w:val="en-US" w:eastAsia="zh-CN"/>
        </w:rPr>
        <w:t>7.</w:t>
      </w:r>
      <w:r>
        <w:rPr>
          <w:rFonts w:hint="eastAsia" w:ascii="宋体" w:hAnsi="宋体" w:eastAsia="宋体" w:cs="宋体"/>
          <w:color w:val="auto"/>
          <w:sz w:val="21"/>
          <w:szCs w:val="21"/>
          <w:shd w:val="clear" w:color="auto" w:fill="FFFFFF"/>
        </w:rPr>
        <w:t>1、交货时，</w:t>
      </w:r>
      <w:r>
        <w:rPr>
          <w:rFonts w:hint="eastAsia"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应就制造商产品的质量、规格、性能、数量和重量等进行详细而全面的检验。</w:t>
      </w:r>
    </w:p>
    <w:p>
      <w:pPr>
        <w:pStyle w:val="3"/>
        <w:widowControl/>
        <w:spacing w:before="48" w:beforeAutospacing="0" w:after="48" w:afterAutospacing="0" w:line="360" w:lineRule="auto"/>
        <w:ind w:firstLine="420" w:firstLineChars="200"/>
        <w:rPr>
          <w:color w:val="auto"/>
          <w:sz w:val="21"/>
          <w:szCs w:val="21"/>
        </w:rPr>
      </w:pPr>
      <w:r>
        <w:rPr>
          <w:rFonts w:hint="eastAsia" w:eastAsia="宋体" w:cs="宋体"/>
          <w:color w:val="auto"/>
          <w:sz w:val="21"/>
          <w:szCs w:val="21"/>
          <w:shd w:val="clear" w:color="auto" w:fill="FFFFFF"/>
          <w:lang w:val="en-US" w:eastAsia="zh-CN"/>
        </w:rPr>
        <w:t>7.</w:t>
      </w:r>
      <w:r>
        <w:rPr>
          <w:rFonts w:hint="eastAsia" w:ascii="宋体" w:hAnsi="宋体" w:eastAsia="宋体" w:cs="宋体"/>
          <w:color w:val="auto"/>
          <w:sz w:val="21"/>
          <w:szCs w:val="21"/>
          <w:shd w:val="clear" w:color="auto" w:fill="FFFFFF"/>
        </w:rPr>
        <w:t>2、采购人或其代表有权检验和测试产品，以确认产品是否符合要求，由此产生的费用由</w:t>
      </w:r>
      <w:r>
        <w:rPr>
          <w:rFonts w:hint="eastAsia"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承担。检验和测试的内容、时间与地点由采购人确定，采购人将及时以书面形式把进行检验和测试的内容、时间、地点以及采购人代表的身份通知</w:t>
      </w:r>
      <w:r>
        <w:rPr>
          <w:rFonts w:hint="eastAsia" w:eastAsia="宋体" w:cs="宋体"/>
          <w:color w:val="auto"/>
          <w:sz w:val="21"/>
          <w:szCs w:val="21"/>
          <w:shd w:val="clear" w:color="auto" w:fill="FFFFFF"/>
          <w:lang w:eastAsia="zh-CN"/>
        </w:rPr>
        <w:t>成交人</w:t>
      </w:r>
      <w:r>
        <w:rPr>
          <w:rFonts w:hint="eastAsia" w:ascii="宋体" w:hAnsi="宋体" w:eastAsia="宋体" w:cs="宋体"/>
          <w:color w:val="auto"/>
          <w:sz w:val="21"/>
          <w:szCs w:val="21"/>
          <w:shd w:val="clear" w:color="auto" w:fill="FFFFFF"/>
        </w:rPr>
        <w:t>。</w:t>
      </w:r>
    </w:p>
    <w:p>
      <w:pPr>
        <w:tabs>
          <w:tab w:val="left" w:pos="900"/>
          <w:tab w:val="left" w:pos="1100"/>
        </w:tabs>
        <w:spacing w:line="360" w:lineRule="auto"/>
        <w:ind w:firstLine="413" w:firstLineChars="196"/>
        <w:rPr>
          <w:rFonts w:ascii="宋体" w:hAnsi="宋体" w:eastAsia="宋体" w:cs="宋体"/>
          <w:b/>
          <w:color w:val="auto"/>
          <w:sz w:val="21"/>
          <w:szCs w:val="21"/>
        </w:rPr>
      </w:pPr>
      <w:r>
        <w:rPr>
          <w:rFonts w:hint="eastAsia" w:ascii="宋体" w:hAnsi="宋体" w:eastAsia="宋体" w:cs="宋体"/>
          <w:b/>
          <w:color w:val="auto"/>
          <w:sz w:val="21"/>
          <w:szCs w:val="21"/>
          <w:lang w:eastAsia="zh-CN"/>
        </w:rPr>
        <w:t>8</w:t>
      </w:r>
      <w:r>
        <w:rPr>
          <w:rFonts w:hint="eastAsia" w:ascii="宋体" w:hAnsi="宋体" w:eastAsia="宋体" w:cs="宋体"/>
          <w:b/>
          <w:color w:val="auto"/>
          <w:sz w:val="21"/>
          <w:szCs w:val="21"/>
        </w:rPr>
        <w:t>、知识产权：</w:t>
      </w:r>
    </w:p>
    <w:p>
      <w:pPr>
        <w:pStyle w:val="3"/>
        <w:widowControl/>
        <w:spacing w:before="48" w:beforeAutospacing="0" w:after="48" w:afterAutospacing="0" w:line="360" w:lineRule="auto"/>
        <w:ind w:firstLine="420" w:firstLineChars="200"/>
        <w:rPr>
          <w:rFonts w:ascii="宋体" w:hAnsi="宋体" w:cs="Times New Roman"/>
          <w:color w:val="auto"/>
          <w:kern w:val="2"/>
          <w:sz w:val="21"/>
          <w:szCs w:val="21"/>
        </w:rPr>
      </w:pPr>
      <w:r>
        <w:rPr>
          <w:rFonts w:hint="eastAsia" w:cs="Times New Roman"/>
          <w:color w:val="auto"/>
          <w:kern w:val="2"/>
          <w:sz w:val="21"/>
          <w:szCs w:val="21"/>
          <w:lang w:val="en-US" w:eastAsia="zh-CN"/>
        </w:rPr>
        <w:t>8.</w:t>
      </w:r>
      <w:r>
        <w:rPr>
          <w:rFonts w:hint="eastAsia" w:ascii="宋体" w:hAnsi="宋体" w:cs="Times New Roman"/>
          <w:color w:val="auto"/>
          <w:kern w:val="2"/>
          <w:sz w:val="21"/>
          <w:szCs w:val="21"/>
        </w:rPr>
        <w:t>1、</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须保障采购人在使用该产品或其任何一部分时不受到第三方关于侵犯专利权、商标权或工业设计权等知识产权的指控。如果任何第三方提出侵权指控与采购人无关，</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须与第三方交涉并承担可能发生的责任与一切费用；如采购人因此而遭致损失的，</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应赔偿该损失。</w:t>
      </w:r>
    </w:p>
    <w:p>
      <w:pPr>
        <w:pStyle w:val="3"/>
        <w:widowControl/>
        <w:spacing w:before="48" w:beforeAutospacing="0" w:after="48" w:afterAutospacing="0" w:line="360" w:lineRule="auto"/>
        <w:ind w:firstLine="420" w:firstLineChars="200"/>
        <w:rPr>
          <w:rFonts w:ascii="宋体" w:hAnsi="宋体" w:eastAsia="宋体" w:cs="宋体"/>
          <w:b/>
          <w:color w:val="auto"/>
          <w:sz w:val="21"/>
          <w:szCs w:val="21"/>
        </w:rPr>
      </w:pPr>
      <w:r>
        <w:rPr>
          <w:rFonts w:hint="eastAsia" w:cs="Times New Roman"/>
          <w:color w:val="auto"/>
          <w:kern w:val="2"/>
          <w:sz w:val="21"/>
          <w:szCs w:val="21"/>
          <w:lang w:val="en-US" w:eastAsia="zh-CN"/>
        </w:rPr>
        <w:t>8.</w:t>
      </w:r>
      <w:r>
        <w:rPr>
          <w:rFonts w:hint="eastAsia" w:ascii="宋体" w:hAnsi="宋体" w:cs="Times New Roman"/>
          <w:color w:val="auto"/>
          <w:kern w:val="2"/>
          <w:sz w:val="21"/>
          <w:szCs w:val="21"/>
        </w:rPr>
        <w:t>2、</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为执行本合同而提供的技术资料、软件，采购人有权进行使用，</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不得主张任何费用。</w:t>
      </w:r>
    </w:p>
    <w:p>
      <w:pPr>
        <w:tabs>
          <w:tab w:val="left" w:pos="900"/>
          <w:tab w:val="left" w:pos="1100"/>
        </w:tabs>
        <w:spacing w:line="360" w:lineRule="auto"/>
        <w:ind w:firstLine="413" w:firstLineChars="196"/>
        <w:rPr>
          <w:rFonts w:ascii="宋体" w:hAnsi="宋体" w:eastAsia="宋体" w:cs="宋体"/>
          <w:b/>
          <w:color w:val="auto"/>
          <w:sz w:val="21"/>
          <w:szCs w:val="21"/>
        </w:rPr>
      </w:pPr>
      <w:r>
        <w:rPr>
          <w:rFonts w:hint="eastAsia" w:ascii="宋体" w:hAnsi="宋体" w:eastAsia="宋体" w:cs="宋体"/>
          <w:b/>
          <w:color w:val="auto"/>
          <w:sz w:val="21"/>
          <w:szCs w:val="21"/>
          <w:lang w:eastAsia="zh-CN"/>
        </w:rPr>
        <w:t>9</w:t>
      </w:r>
      <w:r>
        <w:rPr>
          <w:rFonts w:hint="eastAsia" w:ascii="宋体" w:hAnsi="宋体" w:eastAsia="宋体" w:cs="宋体"/>
          <w:b/>
          <w:color w:val="auto"/>
          <w:sz w:val="21"/>
          <w:szCs w:val="21"/>
        </w:rPr>
        <w:t>、产权与风险转移：</w:t>
      </w:r>
    </w:p>
    <w:p>
      <w:pPr>
        <w:pStyle w:val="3"/>
        <w:widowControl/>
        <w:spacing w:before="48" w:beforeAutospacing="0" w:after="48" w:afterAutospacing="0" w:line="360" w:lineRule="auto"/>
        <w:ind w:firstLine="420" w:firstLineChars="200"/>
        <w:rPr>
          <w:rFonts w:ascii="宋体" w:hAnsi="宋体" w:cs="Times New Roman"/>
          <w:color w:val="auto"/>
          <w:kern w:val="2"/>
          <w:sz w:val="21"/>
          <w:szCs w:val="21"/>
        </w:rPr>
      </w:pPr>
      <w:r>
        <w:rPr>
          <w:rFonts w:hint="eastAsia" w:ascii="宋体" w:hAnsi="宋体" w:cs="Times New Roman"/>
          <w:color w:val="auto"/>
          <w:kern w:val="2"/>
          <w:sz w:val="21"/>
          <w:szCs w:val="21"/>
        </w:rPr>
        <w:t>合同标的产权与风险转移遵守如下约定：</w:t>
      </w:r>
    </w:p>
    <w:p>
      <w:pPr>
        <w:pStyle w:val="3"/>
        <w:widowControl/>
        <w:spacing w:before="48" w:beforeAutospacing="0" w:after="48" w:afterAutospacing="0" w:line="360" w:lineRule="auto"/>
        <w:ind w:firstLine="420" w:firstLineChars="200"/>
        <w:rPr>
          <w:rFonts w:ascii="宋体" w:hAnsi="宋体" w:cs="Times New Roman"/>
          <w:color w:val="auto"/>
          <w:kern w:val="2"/>
          <w:sz w:val="21"/>
          <w:szCs w:val="21"/>
        </w:rPr>
      </w:pPr>
      <w:r>
        <w:rPr>
          <w:rFonts w:hint="eastAsia" w:cs="Times New Roman"/>
          <w:color w:val="auto"/>
          <w:kern w:val="2"/>
          <w:sz w:val="21"/>
          <w:szCs w:val="21"/>
          <w:lang w:val="en-US" w:eastAsia="zh-CN"/>
        </w:rPr>
        <w:t>9.</w:t>
      </w:r>
      <w:r>
        <w:rPr>
          <w:rFonts w:hint="eastAsia" w:ascii="宋体" w:hAnsi="宋体" w:cs="Times New Roman"/>
          <w:color w:val="auto"/>
          <w:kern w:val="2"/>
          <w:sz w:val="21"/>
          <w:szCs w:val="21"/>
        </w:rPr>
        <w:t>1、</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交由承运人运输的在途货物，毁损、灭失的风险由</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承担。</w:t>
      </w:r>
    </w:p>
    <w:p>
      <w:pPr>
        <w:pStyle w:val="3"/>
        <w:widowControl/>
        <w:spacing w:before="48" w:beforeAutospacing="0" w:after="48" w:afterAutospacing="0" w:line="360" w:lineRule="auto"/>
        <w:ind w:firstLine="420" w:firstLineChars="200"/>
        <w:rPr>
          <w:rFonts w:ascii="宋体" w:hAnsi="宋体" w:cs="Times New Roman"/>
          <w:color w:val="auto"/>
          <w:kern w:val="2"/>
          <w:sz w:val="21"/>
          <w:szCs w:val="21"/>
        </w:rPr>
      </w:pPr>
      <w:r>
        <w:rPr>
          <w:rFonts w:hint="eastAsia" w:cs="Times New Roman"/>
          <w:color w:val="auto"/>
          <w:kern w:val="2"/>
          <w:sz w:val="21"/>
          <w:szCs w:val="21"/>
          <w:lang w:val="en-US" w:eastAsia="zh-CN"/>
        </w:rPr>
        <w:t>9.</w:t>
      </w:r>
      <w:r>
        <w:rPr>
          <w:rFonts w:hint="eastAsia" w:ascii="宋体" w:hAnsi="宋体" w:cs="Times New Roman"/>
          <w:color w:val="auto"/>
          <w:kern w:val="2"/>
          <w:sz w:val="21"/>
          <w:szCs w:val="21"/>
        </w:rPr>
        <w:t>2、货物的产权以及损坏、灭失的风险在货物通过验收并交付使用前归属于</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，在货物通过验收并交付使用时起由</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转移至采购人。</w:t>
      </w:r>
    </w:p>
    <w:p>
      <w:pPr>
        <w:pStyle w:val="3"/>
        <w:widowControl/>
        <w:spacing w:before="48" w:beforeAutospacing="0" w:after="48" w:afterAutospacing="0" w:line="360" w:lineRule="auto"/>
        <w:ind w:firstLine="420" w:firstLineChars="200"/>
        <w:rPr>
          <w:rFonts w:ascii="宋体" w:hAnsi="宋体" w:eastAsia="宋体" w:cs="宋体"/>
          <w:b/>
          <w:color w:val="auto"/>
          <w:sz w:val="21"/>
          <w:szCs w:val="21"/>
        </w:rPr>
      </w:pPr>
      <w:r>
        <w:rPr>
          <w:rFonts w:hint="eastAsia" w:cs="Times New Roman"/>
          <w:color w:val="auto"/>
          <w:kern w:val="2"/>
          <w:sz w:val="21"/>
          <w:szCs w:val="21"/>
          <w:lang w:val="en-US" w:eastAsia="zh-CN"/>
        </w:rPr>
        <w:t>9.</w:t>
      </w:r>
      <w:r>
        <w:rPr>
          <w:rFonts w:hint="eastAsia" w:ascii="宋体" w:hAnsi="宋体" w:cs="Times New Roman"/>
          <w:color w:val="auto"/>
          <w:kern w:val="2"/>
          <w:sz w:val="21"/>
          <w:szCs w:val="21"/>
        </w:rPr>
        <w:t>3、产权和风险的转移，不影响因</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履行义务不符合约定，采购人要求其承担违约责任的权利。</w:t>
      </w:r>
    </w:p>
    <w:p>
      <w:pPr>
        <w:tabs>
          <w:tab w:val="left" w:pos="900"/>
          <w:tab w:val="left" w:pos="1100"/>
        </w:tabs>
        <w:spacing w:line="360" w:lineRule="auto"/>
        <w:ind w:firstLine="413" w:firstLineChars="196"/>
        <w:rPr>
          <w:rFonts w:ascii="宋体" w:hAnsi="宋体" w:eastAsia="宋体" w:cs="宋体"/>
          <w:b/>
          <w:color w:val="auto"/>
          <w:sz w:val="21"/>
          <w:szCs w:val="21"/>
        </w:rPr>
      </w:pPr>
      <w:r>
        <w:rPr>
          <w:rFonts w:hint="eastAsia" w:ascii="宋体" w:hAnsi="宋体" w:eastAsia="宋体" w:cs="宋体"/>
          <w:b/>
          <w:color w:val="auto"/>
          <w:sz w:val="21"/>
          <w:szCs w:val="21"/>
          <w:lang w:eastAsia="zh-CN"/>
        </w:rPr>
        <w:t>1</w:t>
      </w:r>
      <w:r>
        <w:rPr>
          <w:rFonts w:hint="eastAsia" w:ascii="宋体" w:hAnsi="宋体" w:eastAsia="宋体" w:cs="宋体"/>
          <w:b/>
          <w:color w:val="auto"/>
          <w:sz w:val="21"/>
          <w:szCs w:val="21"/>
          <w:lang w:val="en-US" w:eastAsia="zh-CN"/>
        </w:rPr>
        <w:t>0</w:t>
      </w:r>
      <w:r>
        <w:rPr>
          <w:rFonts w:hint="eastAsia" w:ascii="宋体" w:hAnsi="宋体" w:eastAsia="宋体" w:cs="宋体"/>
          <w:b/>
          <w:color w:val="auto"/>
          <w:sz w:val="21"/>
          <w:szCs w:val="21"/>
        </w:rPr>
        <w:t>、保密：</w:t>
      </w:r>
    </w:p>
    <w:p>
      <w:pPr>
        <w:pStyle w:val="3"/>
        <w:widowControl/>
        <w:spacing w:before="48" w:beforeAutospacing="0" w:after="48" w:afterAutospacing="0" w:line="360" w:lineRule="auto"/>
        <w:ind w:firstLine="420" w:firstLineChars="200"/>
        <w:rPr>
          <w:rFonts w:ascii="宋体" w:hAnsi="宋体" w:cs="Times New Roman"/>
          <w:color w:val="auto"/>
          <w:kern w:val="2"/>
          <w:sz w:val="21"/>
          <w:szCs w:val="21"/>
        </w:rPr>
      </w:pPr>
      <w:r>
        <w:rPr>
          <w:rFonts w:hint="eastAsia" w:cs="Times New Roman"/>
          <w:color w:val="auto"/>
          <w:kern w:val="2"/>
          <w:sz w:val="21"/>
          <w:szCs w:val="21"/>
          <w:lang w:val="en-US" w:eastAsia="zh-CN"/>
        </w:rPr>
        <w:t>10.</w:t>
      </w:r>
      <w:r>
        <w:rPr>
          <w:rFonts w:hint="eastAsia" w:ascii="宋体" w:hAnsi="宋体" w:cs="Times New Roman"/>
          <w:color w:val="auto"/>
          <w:kern w:val="2"/>
          <w:sz w:val="21"/>
          <w:szCs w:val="21"/>
        </w:rPr>
        <w:t>1、未经采购人事先书面同意，</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不得将由采购人为本</w:t>
      </w:r>
      <w:r>
        <w:rPr>
          <w:rFonts w:hint="eastAsia" w:cs="Times New Roman"/>
          <w:color w:val="auto"/>
          <w:kern w:val="2"/>
          <w:sz w:val="21"/>
          <w:szCs w:val="21"/>
          <w:lang w:val="en-US" w:eastAsia="zh-CN"/>
        </w:rPr>
        <w:t>项目</w:t>
      </w:r>
      <w:r>
        <w:rPr>
          <w:rFonts w:hint="eastAsia" w:ascii="宋体" w:hAnsi="宋体" w:cs="Times New Roman"/>
          <w:color w:val="auto"/>
          <w:kern w:val="2"/>
          <w:sz w:val="21"/>
          <w:szCs w:val="21"/>
        </w:rPr>
        <w:t>提供的条文、规格、计划、资料提供给与本</w:t>
      </w:r>
      <w:r>
        <w:rPr>
          <w:rFonts w:hint="eastAsia" w:cs="Times New Roman"/>
          <w:color w:val="auto"/>
          <w:kern w:val="2"/>
          <w:sz w:val="21"/>
          <w:szCs w:val="21"/>
          <w:lang w:val="en-US" w:eastAsia="zh-CN"/>
        </w:rPr>
        <w:t>项目</w:t>
      </w:r>
      <w:r>
        <w:rPr>
          <w:rFonts w:hint="eastAsia" w:ascii="宋体" w:hAnsi="宋体" w:cs="Times New Roman"/>
          <w:color w:val="auto"/>
          <w:kern w:val="2"/>
          <w:sz w:val="21"/>
          <w:szCs w:val="21"/>
        </w:rPr>
        <w:t>无关的任何第三方，不得将其用于履行本</w:t>
      </w:r>
      <w:r>
        <w:rPr>
          <w:rFonts w:hint="eastAsia" w:cs="Times New Roman"/>
          <w:color w:val="auto"/>
          <w:kern w:val="2"/>
          <w:sz w:val="21"/>
          <w:szCs w:val="21"/>
          <w:lang w:val="en-US" w:eastAsia="zh-CN"/>
        </w:rPr>
        <w:t>项目</w:t>
      </w:r>
      <w:r>
        <w:rPr>
          <w:rFonts w:hint="eastAsia" w:ascii="宋体" w:hAnsi="宋体" w:cs="Times New Roman"/>
          <w:color w:val="auto"/>
          <w:kern w:val="2"/>
          <w:sz w:val="21"/>
          <w:szCs w:val="21"/>
        </w:rPr>
        <w:t>之外的其它用途。即使向与履行本</w:t>
      </w:r>
      <w:r>
        <w:rPr>
          <w:rFonts w:hint="eastAsia" w:cs="Times New Roman"/>
          <w:color w:val="auto"/>
          <w:kern w:val="2"/>
          <w:sz w:val="21"/>
          <w:szCs w:val="21"/>
          <w:lang w:val="en-US" w:eastAsia="zh-CN"/>
        </w:rPr>
        <w:t>项目</w:t>
      </w:r>
      <w:r>
        <w:rPr>
          <w:rFonts w:hint="eastAsia" w:ascii="宋体" w:hAnsi="宋体" w:cs="Times New Roman"/>
          <w:color w:val="auto"/>
          <w:kern w:val="2"/>
          <w:sz w:val="21"/>
          <w:szCs w:val="21"/>
        </w:rPr>
        <w:t>有关的人员提供，也应注意保密并限于履行</w:t>
      </w:r>
      <w:r>
        <w:rPr>
          <w:rFonts w:hint="eastAsia" w:cs="Times New Roman"/>
          <w:color w:val="auto"/>
          <w:kern w:val="2"/>
          <w:sz w:val="21"/>
          <w:szCs w:val="21"/>
          <w:lang w:val="en-US" w:eastAsia="zh-CN"/>
        </w:rPr>
        <w:t>项目</w:t>
      </w:r>
      <w:r>
        <w:rPr>
          <w:rFonts w:hint="eastAsia" w:ascii="宋体" w:hAnsi="宋体" w:cs="Times New Roman"/>
          <w:color w:val="auto"/>
          <w:kern w:val="2"/>
          <w:sz w:val="21"/>
          <w:szCs w:val="21"/>
        </w:rPr>
        <w:t>所必需的范围。</w:t>
      </w:r>
    </w:p>
    <w:p>
      <w:pPr>
        <w:pStyle w:val="3"/>
        <w:widowControl/>
        <w:spacing w:before="48" w:beforeAutospacing="0" w:after="48" w:afterAutospacing="0" w:line="360" w:lineRule="auto"/>
        <w:ind w:firstLine="420" w:firstLineChars="200"/>
        <w:rPr>
          <w:rFonts w:ascii="宋体" w:hAnsi="宋体" w:cs="Times New Roman"/>
          <w:color w:val="auto"/>
          <w:kern w:val="2"/>
          <w:sz w:val="21"/>
          <w:szCs w:val="21"/>
        </w:rPr>
      </w:pPr>
      <w:r>
        <w:rPr>
          <w:rFonts w:hint="eastAsia" w:cs="Times New Roman"/>
          <w:color w:val="auto"/>
          <w:kern w:val="2"/>
          <w:sz w:val="21"/>
          <w:szCs w:val="21"/>
          <w:lang w:val="en-US" w:eastAsia="zh-CN"/>
        </w:rPr>
        <w:t>10.</w:t>
      </w:r>
      <w:r>
        <w:rPr>
          <w:rFonts w:hint="eastAsia" w:ascii="宋体" w:hAnsi="宋体" w:cs="Times New Roman"/>
          <w:color w:val="auto"/>
          <w:kern w:val="2"/>
          <w:sz w:val="21"/>
          <w:szCs w:val="21"/>
        </w:rPr>
        <w:t>2、除了</w:t>
      </w:r>
      <w:r>
        <w:rPr>
          <w:rFonts w:hint="eastAsia" w:cs="Times New Roman"/>
          <w:color w:val="auto"/>
          <w:kern w:val="2"/>
          <w:sz w:val="21"/>
          <w:szCs w:val="21"/>
          <w:lang w:val="en-US" w:eastAsia="zh-CN"/>
        </w:rPr>
        <w:t>项目</w:t>
      </w:r>
      <w:r>
        <w:rPr>
          <w:rFonts w:hint="eastAsia" w:ascii="宋体" w:hAnsi="宋体" w:cs="Times New Roman"/>
          <w:color w:val="auto"/>
          <w:kern w:val="2"/>
          <w:sz w:val="21"/>
          <w:szCs w:val="21"/>
        </w:rPr>
        <w:t>本身之外，上款所列举的任何物件均是采购人的财产。如果采购人有要求，</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在收到采购人的要求后10日内应将这些物件及全部复制件还给采购人，不得留存任何备份。</w:t>
      </w:r>
    </w:p>
    <w:p>
      <w:pPr>
        <w:pStyle w:val="3"/>
        <w:widowControl/>
        <w:spacing w:before="48" w:beforeAutospacing="0" w:after="48" w:afterAutospacing="0" w:line="360" w:lineRule="auto"/>
        <w:ind w:firstLine="420" w:firstLineChars="200"/>
        <w:rPr>
          <w:rFonts w:ascii="宋体" w:hAnsi="宋体" w:cs="Times New Roman"/>
          <w:color w:val="auto"/>
          <w:kern w:val="2"/>
          <w:sz w:val="21"/>
          <w:szCs w:val="21"/>
        </w:rPr>
      </w:pPr>
      <w:r>
        <w:rPr>
          <w:rFonts w:hint="eastAsia" w:cs="Times New Roman"/>
          <w:color w:val="auto"/>
          <w:kern w:val="2"/>
          <w:sz w:val="21"/>
          <w:szCs w:val="21"/>
          <w:lang w:val="en-US" w:eastAsia="zh-CN"/>
        </w:rPr>
        <w:t>10.</w:t>
      </w:r>
      <w:r>
        <w:rPr>
          <w:rFonts w:hint="eastAsia" w:ascii="宋体" w:hAnsi="宋体" w:cs="Times New Roman"/>
          <w:color w:val="auto"/>
          <w:kern w:val="2"/>
          <w:sz w:val="21"/>
          <w:szCs w:val="21"/>
        </w:rPr>
        <w:t>3、</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违反本保密条款的，应支付</w:t>
      </w:r>
      <w:r>
        <w:rPr>
          <w:rFonts w:hint="eastAsia" w:cs="Times New Roman"/>
          <w:color w:val="auto"/>
          <w:kern w:val="2"/>
          <w:sz w:val="21"/>
          <w:szCs w:val="21"/>
          <w:lang w:val="en-US" w:eastAsia="zh-CN"/>
        </w:rPr>
        <w:t>项目</w:t>
      </w:r>
      <w:r>
        <w:rPr>
          <w:rFonts w:hint="eastAsia" w:ascii="宋体" w:hAnsi="宋体" w:cs="Times New Roman"/>
          <w:color w:val="auto"/>
          <w:kern w:val="2"/>
          <w:sz w:val="21"/>
          <w:szCs w:val="21"/>
        </w:rPr>
        <w:t>总金额5%的违约金，并赔偿由此给采购人造成的任何损失。本条款在本</w:t>
      </w:r>
      <w:r>
        <w:rPr>
          <w:rFonts w:hint="eastAsia" w:cs="Times New Roman"/>
          <w:color w:val="auto"/>
          <w:kern w:val="2"/>
          <w:sz w:val="21"/>
          <w:szCs w:val="21"/>
          <w:lang w:val="en-US" w:eastAsia="zh-CN"/>
        </w:rPr>
        <w:t>项目</w:t>
      </w:r>
      <w:r>
        <w:rPr>
          <w:rFonts w:hint="eastAsia" w:ascii="宋体" w:hAnsi="宋体" w:cs="Times New Roman"/>
          <w:color w:val="auto"/>
          <w:kern w:val="2"/>
          <w:sz w:val="21"/>
          <w:szCs w:val="21"/>
        </w:rPr>
        <w:t>履行期间至履行结束后均有效。</w:t>
      </w:r>
    </w:p>
    <w:p>
      <w:pPr>
        <w:tabs>
          <w:tab w:val="left" w:pos="900"/>
          <w:tab w:val="left" w:pos="1100"/>
        </w:tabs>
        <w:spacing w:line="360" w:lineRule="auto"/>
        <w:ind w:firstLine="413" w:firstLineChars="196"/>
        <w:rPr>
          <w:rFonts w:ascii="宋体" w:hAnsi="宋体" w:eastAsia="宋体" w:cs="宋体"/>
          <w:b/>
          <w:color w:val="auto"/>
          <w:sz w:val="21"/>
          <w:szCs w:val="21"/>
        </w:rPr>
      </w:pPr>
      <w:r>
        <w:rPr>
          <w:rFonts w:hint="eastAsia" w:ascii="宋体" w:hAnsi="宋体" w:eastAsia="宋体" w:cs="宋体"/>
          <w:b/>
          <w:color w:val="auto"/>
          <w:sz w:val="21"/>
          <w:szCs w:val="21"/>
          <w:lang w:eastAsia="zh-CN"/>
        </w:rPr>
        <w:t>1</w:t>
      </w: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、违约责任：</w:t>
      </w:r>
    </w:p>
    <w:p>
      <w:pPr>
        <w:pStyle w:val="3"/>
        <w:widowControl/>
        <w:spacing w:before="48" w:beforeAutospacing="0" w:after="48" w:afterAutospacing="0" w:line="360" w:lineRule="auto"/>
        <w:ind w:firstLine="420" w:firstLineChars="200"/>
        <w:rPr>
          <w:rFonts w:ascii="宋体" w:hAnsi="宋体" w:cs="Times New Roman"/>
          <w:color w:val="auto"/>
          <w:kern w:val="2"/>
          <w:sz w:val="21"/>
          <w:szCs w:val="21"/>
        </w:rPr>
      </w:pPr>
      <w:r>
        <w:rPr>
          <w:rFonts w:hint="eastAsia" w:cs="Times New Roman"/>
          <w:color w:val="auto"/>
          <w:kern w:val="2"/>
          <w:sz w:val="21"/>
          <w:szCs w:val="21"/>
          <w:lang w:val="en-US" w:eastAsia="zh-CN"/>
        </w:rPr>
        <w:t>11.</w:t>
      </w:r>
      <w:r>
        <w:rPr>
          <w:rFonts w:hint="eastAsia" w:ascii="宋体" w:hAnsi="宋体" w:cs="Times New Roman"/>
          <w:color w:val="auto"/>
          <w:kern w:val="2"/>
          <w:sz w:val="21"/>
          <w:szCs w:val="21"/>
        </w:rPr>
        <w:t>1、除不可抗力因素外，如果</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不能按照合同规定的时间交付和提供服务，应及时以书面形式将逾期的事实、可能逾期的时间和原因通知采购人。采购人收到</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通知后，将尽快作出评价，决定是否同意延长交货期及收取逾期赔偿费，逾期赔偿费的金额为采购人所遭受的所有损失。采购人在不影响合同项下的其它补救措施情况下，可从合同未付款中扣除逾期违约金，违约金按服务价款的1％/天计算，逾期期限一旦达到30天，采购人有权解除合同，且</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仍应按合同约定支付违约金。违约金的支付不影响采购人向</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要求损害赔偿。</w:t>
      </w:r>
    </w:p>
    <w:p>
      <w:pPr>
        <w:pStyle w:val="3"/>
        <w:widowControl/>
        <w:spacing w:before="48" w:beforeAutospacing="0" w:after="48" w:afterAutospacing="0" w:line="360" w:lineRule="auto"/>
        <w:ind w:firstLine="420" w:firstLineChars="200"/>
        <w:rPr>
          <w:rFonts w:ascii="宋体" w:hAnsi="宋体" w:eastAsia="宋体" w:cs="宋体"/>
          <w:color w:val="auto"/>
          <w:sz w:val="21"/>
          <w:szCs w:val="21"/>
        </w:rPr>
      </w:pPr>
      <w:r>
        <w:rPr>
          <w:rFonts w:hint="eastAsia" w:cs="Times New Roman"/>
          <w:color w:val="auto"/>
          <w:kern w:val="2"/>
          <w:sz w:val="21"/>
          <w:szCs w:val="21"/>
          <w:lang w:val="en-US" w:eastAsia="zh-CN"/>
        </w:rPr>
        <w:t>11.</w:t>
      </w:r>
      <w:r>
        <w:rPr>
          <w:rFonts w:hint="eastAsia" w:ascii="宋体" w:hAnsi="宋体" w:cs="Times New Roman"/>
          <w:color w:val="auto"/>
          <w:kern w:val="2"/>
          <w:sz w:val="21"/>
          <w:szCs w:val="21"/>
        </w:rPr>
        <w:t>2、产品在运输及安装过程中，若由于</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的工作人员自身原因导致人员受伤，相关责任由</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承担，若因此造成采购人损失的，采购人有权向</w:t>
      </w:r>
      <w:r>
        <w:rPr>
          <w:rFonts w:hint="eastAsia" w:cs="Times New Roman"/>
          <w:color w:val="auto"/>
          <w:kern w:val="2"/>
          <w:sz w:val="21"/>
          <w:szCs w:val="21"/>
          <w:lang w:eastAsia="zh-CN"/>
        </w:rPr>
        <w:t>成交人</w:t>
      </w:r>
      <w:r>
        <w:rPr>
          <w:rFonts w:hint="eastAsia" w:ascii="宋体" w:hAnsi="宋体" w:cs="Times New Roman"/>
          <w:color w:val="auto"/>
          <w:kern w:val="2"/>
          <w:sz w:val="21"/>
          <w:szCs w:val="21"/>
        </w:rPr>
        <w:t>要求赔偿（包括但不限于赔偿损失、诉讼费、律师费等）</w:t>
      </w:r>
      <w:r>
        <w:rPr>
          <w:rFonts w:hint="eastAsia" w:ascii="宋体" w:hAnsi="宋体" w:eastAsia="宋体" w:cs="宋体"/>
          <w:color w:val="auto"/>
          <w:sz w:val="21"/>
          <w:szCs w:val="21"/>
          <w:shd w:val="clear" w:color="auto" w:fill="FFFFFF"/>
        </w:rPr>
        <w:t>。</w:t>
      </w:r>
    </w:p>
    <w:p>
      <w:pPr>
        <w:pageBreakBefore w:val="0"/>
        <w:kinsoku/>
        <w:wordWrap/>
        <w:overflowPunct/>
        <w:topLinePunct w:val="0"/>
        <w:bidi w:val="0"/>
        <w:adjustRightInd/>
        <w:snapToGrid/>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pageBreakBefore w:val="0"/>
        <w:kinsoku/>
        <w:wordWrap/>
        <w:overflowPunct/>
        <w:topLinePunct w:val="0"/>
        <w:bidi w:val="0"/>
        <w:adjustRightInd/>
        <w:snapToGrid/>
        <w:spacing w:line="360" w:lineRule="auto"/>
        <w:ind w:firstLine="4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60" w:lineRule="auto"/>
        <w:ind w:firstLine="420" w:firstLineChars="200"/>
        <w:jc w:val="right"/>
        <w:textAlignment w:val="auto"/>
        <w:outlineLvl w:val="9"/>
        <w:rPr>
          <w:rFonts w:ascii="宋体" w:hAnsi="宋体" w:cs="宋体"/>
          <w:color w:val="auto"/>
          <w:kern w:val="0"/>
          <w:szCs w:val="21"/>
        </w:rPr>
      </w:pPr>
      <w:r>
        <w:rPr>
          <w:rFonts w:ascii="宋体" w:hAnsi="宋体" w:cs="宋体"/>
          <w:color w:val="auto"/>
          <w:kern w:val="0"/>
          <w:szCs w:val="21"/>
        </w:rPr>
        <w:t>   福建盛鑫招标代理有限公司</w:t>
      </w:r>
    </w:p>
    <w:p>
      <w:pPr>
        <w:keepNext w:val="0"/>
        <w:keepLines w:val="0"/>
        <w:pageBreakBefore w:val="0"/>
        <w:widowControl/>
        <w:kinsoku/>
        <w:overflowPunct/>
        <w:topLinePunct w:val="0"/>
        <w:autoSpaceDE/>
        <w:autoSpaceDN/>
        <w:bidi w:val="0"/>
        <w:adjustRightInd/>
        <w:spacing w:line="440" w:lineRule="exact"/>
        <w:ind w:firstLine="422" w:firstLineChars="200"/>
        <w:jc w:val="right"/>
        <w:textAlignment w:val="auto"/>
        <w:outlineLvl w:val="9"/>
        <w:rPr>
          <w:rFonts w:hint="eastAsia" w:ascii="宋体" w:hAnsi="宋体" w:cs="宋体"/>
          <w:b/>
          <w:color w:val="auto"/>
          <w:kern w:val="0"/>
          <w:szCs w:val="21"/>
        </w:rPr>
      </w:pPr>
      <w:r>
        <w:rPr>
          <w:rFonts w:hint="eastAsia" w:ascii="宋体" w:hAnsi="宋体" w:cs="宋体"/>
          <w:b/>
          <w:color w:val="auto"/>
          <w:kern w:val="0"/>
          <w:szCs w:val="21"/>
        </w:rPr>
        <w:t>202</w:t>
      </w:r>
      <w:r>
        <w:rPr>
          <w:rFonts w:hint="eastAsia" w:ascii="宋体" w:hAnsi="宋体" w:cs="宋体"/>
          <w:b/>
          <w:color w:val="auto"/>
          <w:kern w:val="0"/>
          <w:szCs w:val="21"/>
          <w:lang w:val="en-US" w:eastAsia="zh-CN"/>
        </w:rPr>
        <w:t>4</w:t>
      </w:r>
      <w:r>
        <w:rPr>
          <w:rFonts w:hint="eastAsia" w:ascii="宋体" w:hAnsi="宋体" w:cs="宋体"/>
          <w:b/>
          <w:color w:val="auto"/>
          <w:kern w:val="0"/>
          <w:szCs w:val="21"/>
        </w:rPr>
        <w:t>年</w:t>
      </w:r>
      <w:r>
        <w:rPr>
          <w:rFonts w:hint="eastAsia" w:ascii="宋体" w:hAnsi="宋体" w:cs="宋体"/>
          <w:b/>
          <w:color w:val="auto"/>
          <w:kern w:val="0"/>
          <w:szCs w:val="21"/>
          <w:lang w:val="en-US" w:eastAsia="zh-CN"/>
        </w:rPr>
        <w:t>11</w:t>
      </w:r>
      <w:r>
        <w:rPr>
          <w:rFonts w:hint="eastAsia" w:ascii="宋体" w:hAnsi="宋体" w:cs="宋体"/>
          <w:b/>
          <w:color w:val="auto"/>
          <w:kern w:val="0"/>
          <w:szCs w:val="21"/>
        </w:rPr>
        <w:t>月</w:t>
      </w:r>
      <w:r>
        <w:rPr>
          <w:rFonts w:hint="eastAsia" w:ascii="宋体" w:hAnsi="宋体" w:cs="宋体"/>
          <w:b/>
          <w:color w:val="auto"/>
          <w:kern w:val="0"/>
          <w:szCs w:val="21"/>
          <w:lang w:val="en-US" w:eastAsia="zh-CN"/>
        </w:rPr>
        <w:t>12</w:t>
      </w:r>
      <w:r>
        <w:rPr>
          <w:rFonts w:hint="eastAsia" w:ascii="宋体" w:hAnsi="宋体" w:cs="宋体"/>
          <w:b/>
          <w:color w:val="auto"/>
          <w:kern w:val="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E4C56"/>
    <w:rsid w:val="0F4E4C56"/>
    <w:rsid w:val="10F4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6">
    <w:name w:val="NormalCharacter"/>
    <w:qFormat/>
    <w:uiPriority w:val="0"/>
    <w:rPr>
      <w:rFonts w:ascii="Calibri" w:hAnsi="Calibri" w:cs="宋体"/>
      <w:kern w:val="2"/>
      <w:sz w:val="21"/>
      <w:szCs w:val="24"/>
      <w:lang w:val="en-US" w:eastAsia="zh-CN" w:bidi="ar-SA"/>
    </w:rPr>
  </w:style>
  <w:style w:type="paragraph" w:customStyle="1" w:styleId="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2024-11-12T07:07:00Z</dcterms:created>
  <dc:creator>Administrator</dc:creator>
  <cp:lastModifiedBy>XH.H</cp:lastModifiedBy>
  <dcterms:modified xsi:type="dcterms:W3CDTF">2024-11-12T07:16:59Z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22BD42FE3A9B43C9A56AE220E27449A5</vt:lpwstr>
  </property>
</Properties>
</file>