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755" w:rsidRDefault="001D7755">
      <w:pPr>
        <w:jc w:val="center"/>
        <w:rPr>
          <w:b/>
          <w:color w:val="000000"/>
          <w:sz w:val="32"/>
          <w:szCs w:val="32"/>
        </w:rPr>
      </w:pPr>
      <w:r>
        <w:rPr>
          <w:rFonts w:hint="eastAsia"/>
          <w:b/>
          <w:color w:val="000000"/>
          <w:sz w:val="32"/>
          <w:szCs w:val="32"/>
        </w:rPr>
        <w:t xml:space="preserve"> </w:t>
      </w:r>
      <w:r>
        <w:rPr>
          <w:rFonts w:hint="eastAsia"/>
          <w:b/>
          <w:color w:val="000000"/>
          <w:sz w:val="32"/>
          <w:szCs w:val="32"/>
        </w:rPr>
        <w:t>关于现场竞价采购</w:t>
      </w:r>
      <w:r w:rsidR="006B3A00">
        <w:rPr>
          <w:rFonts w:hint="eastAsia"/>
          <w:b/>
          <w:color w:val="000000"/>
          <w:sz w:val="32"/>
          <w:szCs w:val="32"/>
        </w:rPr>
        <w:t>安装学院电梯视频监控</w:t>
      </w:r>
      <w:r>
        <w:rPr>
          <w:rFonts w:hint="eastAsia"/>
          <w:b/>
          <w:color w:val="000000"/>
          <w:sz w:val="32"/>
          <w:szCs w:val="32"/>
        </w:rPr>
        <w:t>的公告</w:t>
      </w:r>
    </w:p>
    <w:p w:rsidR="001D7755" w:rsidRDefault="001D7755">
      <w:pPr>
        <w:jc w:val="center"/>
        <w:rPr>
          <w:rFonts w:ascii="方正小标宋简体" w:eastAsia="方正小标宋简体" w:hAnsi="方正小标宋简体" w:cs="方正小标宋简体"/>
          <w:b/>
          <w:sz w:val="32"/>
          <w:szCs w:val="32"/>
        </w:rPr>
      </w:pPr>
    </w:p>
    <w:p w:rsidR="001D7755" w:rsidRPr="00ED6897" w:rsidRDefault="001D7755">
      <w:pPr>
        <w:ind w:firstLineChars="200" w:firstLine="560"/>
        <w:rPr>
          <w:rFonts w:ascii="仿宋_GB2312" w:eastAsia="仿宋_GB2312" w:hAnsi="宋体"/>
          <w:sz w:val="28"/>
          <w:szCs w:val="28"/>
        </w:rPr>
      </w:pPr>
      <w:r w:rsidRPr="00EF2912">
        <w:rPr>
          <w:rFonts w:ascii="仿宋_GB2312" w:eastAsia="仿宋_GB2312" w:hAnsi="宋体" w:hint="eastAsia"/>
          <w:sz w:val="28"/>
          <w:szCs w:val="28"/>
        </w:rPr>
        <w:t>学院拟</w:t>
      </w:r>
      <w:r w:rsidR="006B3A00" w:rsidRPr="00EF2912">
        <w:rPr>
          <w:rFonts w:ascii="仿宋_GB2312" w:eastAsia="仿宋_GB2312" w:hAnsi="宋体" w:hint="eastAsia"/>
          <w:sz w:val="28"/>
          <w:szCs w:val="28"/>
        </w:rPr>
        <w:t>在院内电梯</w:t>
      </w:r>
      <w:r w:rsidR="000D26B3" w:rsidRPr="00EF2912">
        <w:rPr>
          <w:rFonts w:ascii="仿宋" w:eastAsia="仿宋" w:hAnsi="仿宋" w:hint="eastAsia"/>
          <w:sz w:val="28"/>
          <w:szCs w:val="28"/>
        </w:rPr>
        <w:t>轿厢内</w:t>
      </w:r>
      <w:r w:rsidR="006B3A00" w:rsidRPr="00EF2912">
        <w:rPr>
          <w:rFonts w:ascii="仿宋_GB2312" w:eastAsia="仿宋_GB2312" w:hAnsi="宋体" w:hint="eastAsia"/>
          <w:sz w:val="28"/>
          <w:szCs w:val="28"/>
        </w:rPr>
        <w:t>安装视频监控探头，</w:t>
      </w:r>
      <w:r w:rsidR="007E0628">
        <w:rPr>
          <w:rFonts w:ascii="仿宋_GB2312" w:eastAsia="仿宋_GB2312" w:hAnsi="宋体" w:hint="eastAsia"/>
          <w:sz w:val="28"/>
          <w:szCs w:val="28"/>
        </w:rPr>
        <w:t>该项目最高限价17855</w:t>
      </w:r>
      <w:r w:rsidR="00763158">
        <w:rPr>
          <w:rFonts w:ascii="仿宋_GB2312" w:eastAsia="仿宋_GB2312" w:hAnsi="宋体" w:hint="eastAsia"/>
          <w:sz w:val="28"/>
          <w:szCs w:val="28"/>
        </w:rPr>
        <w:t>元</w:t>
      </w:r>
      <w:r w:rsidR="007E0628">
        <w:rPr>
          <w:rFonts w:ascii="仿宋_GB2312" w:eastAsia="仿宋_GB2312" w:hAnsi="宋体" w:hint="eastAsia"/>
          <w:sz w:val="28"/>
          <w:szCs w:val="28"/>
        </w:rPr>
        <w:t>，</w:t>
      </w:r>
      <w:r w:rsidRPr="00ED6897">
        <w:rPr>
          <w:rFonts w:ascii="仿宋_GB2312" w:eastAsia="仿宋_GB2312" w:hAnsi="宋体" w:hint="eastAsia"/>
          <w:sz w:val="28"/>
          <w:szCs w:val="28"/>
        </w:rPr>
        <w:t>请有意参与采购竞价的合格供货公司（即具有</w:t>
      </w:r>
      <w:r w:rsidR="006B3A00" w:rsidRPr="00ED6897">
        <w:rPr>
          <w:rFonts w:ascii="仿宋_GB2312" w:eastAsia="仿宋_GB2312" w:hAnsi="宋体" w:hint="eastAsia"/>
          <w:sz w:val="28"/>
          <w:szCs w:val="28"/>
        </w:rPr>
        <w:t>安装安防监控设备</w:t>
      </w:r>
      <w:r w:rsidRPr="00ED6897">
        <w:rPr>
          <w:rFonts w:ascii="仿宋_GB2312" w:eastAsia="仿宋_GB2312" w:hAnsi="宋体" w:hint="eastAsia"/>
          <w:sz w:val="28"/>
          <w:szCs w:val="28"/>
        </w:rPr>
        <w:t>资质的企业），参与采购竞价的公司应提交如下材料：</w:t>
      </w:r>
      <w:r w:rsidR="007577C2" w:rsidRPr="00ED6897">
        <w:rPr>
          <w:rFonts w:ascii="仿宋_GB2312" w:eastAsia="仿宋_GB2312" w:hAnsi="宋体" w:hint="eastAsia"/>
          <w:sz w:val="28"/>
          <w:szCs w:val="28"/>
        </w:rPr>
        <w:t>企业法人授权委托书、</w:t>
      </w:r>
      <w:r w:rsidRPr="00ED6897">
        <w:rPr>
          <w:rFonts w:ascii="仿宋_GB2312" w:eastAsia="仿宋_GB2312" w:hAnsi="宋体" w:hint="eastAsia"/>
          <w:sz w:val="28"/>
          <w:szCs w:val="28"/>
        </w:rPr>
        <w:t>企业法人居民身份证、企业营业执照（含统一社会信用代码）、税务登记证复印件、</w:t>
      </w:r>
      <w:r w:rsidR="007577C2" w:rsidRPr="00ED6897">
        <w:rPr>
          <w:rFonts w:ascii="仿宋_GB2312" w:eastAsia="仿宋_GB2312" w:hAnsi="宋体" w:hint="eastAsia"/>
          <w:sz w:val="28"/>
          <w:szCs w:val="28"/>
        </w:rPr>
        <w:t>售后服务承诺书</w:t>
      </w:r>
      <w:r w:rsidRPr="00ED6897">
        <w:rPr>
          <w:rFonts w:ascii="仿宋_GB2312" w:eastAsia="仿宋_GB2312" w:hAnsi="宋体" w:hint="eastAsia"/>
          <w:sz w:val="28"/>
          <w:szCs w:val="28"/>
        </w:rPr>
        <w:t>，于201</w:t>
      </w:r>
      <w:r w:rsidR="007577C2" w:rsidRPr="00ED6897">
        <w:rPr>
          <w:rFonts w:ascii="仿宋_GB2312" w:eastAsia="仿宋_GB2312" w:hAnsi="宋体" w:hint="eastAsia"/>
          <w:sz w:val="28"/>
          <w:szCs w:val="28"/>
        </w:rPr>
        <w:t>8</w:t>
      </w:r>
      <w:r w:rsidRPr="00ED6897">
        <w:rPr>
          <w:rFonts w:ascii="仿宋_GB2312" w:eastAsia="仿宋_GB2312" w:hAnsi="宋体" w:hint="eastAsia"/>
          <w:sz w:val="28"/>
          <w:szCs w:val="28"/>
        </w:rPr>
        <w:t>年</w:t>
      </w:r>
      <w:r w:rsidR="007577C2" w:rsidRPr="00ED6897">
        <w:rPr>
          <w:rFonts w:ascii="仿宋_GB2312" w:eastAsia="仿宋_GB2312" w:hAnsi="宋体" w:hint="eastAsia"/>
          <w:sz w:val="28"/>
          <w:szCs w:val="28"/>
        </w:rPr>
        <w:t>3</w:t>
      </w:r>
      <w:r w:rsidRPr="00ED6897">
        <w:rPr>
          <w:rFonts w:ascii="仿宋_GB2312" w:eastAsia="仿宋_GB2312" w:hAnsi="宋体" w:hint="eastAsia"/>
          <w:sz w:val="28"/>
          <w:szCs w:val="28"/>
        </w:rPr>
        <w:t>月</w:t>
      </w:r>
      <w:r w:rsidR="007577C2" w:rsidRPr="00ED6897">
        <w:rPr>
          <w:rFonts w:ascii="仿宋_GB2312" w:eastAsia="仿宋_GB2312" w:hAnsi="宋体" w:hint="eastAsia"/>
          <w:sz w:val="28"/>
          <w:szCs w:val="28"/>
        </w:rPr>
        <w:t>15</w:t>
      </w:r>
      <w:r w:rsidRPr="00ED6897">
        <w:rPr>
          <w:rFonts w:ascii="仿宋_GB2312" w:eastAsia="仿宋_GB2312" w:hAnsi="宋体" w:hint="eastAsia"/>
          <w:sz w:val="28"/>
          <w:szCs w:val="28"/>
        </w:rPr>
        <w:t>日至201</w:t>
      </w:r>
      <w:r w:rsidR="007577C2" w:rsidRPr="00ED6897">
        <w:rPr>
          <w:rFonts w:ascii="仿宋_GB2312" w:eastAsia="仿宋_GB2312" w:hAnsi="宋体" w:hint="eastAsia"/>
          <w:sz w:val="28"/>
          <w:szCs w:val="28"/>
        </w:rPr>
        <w:t>8</w:t>
      </w:r>
      <w:r w:rsidRPr="00ED6897">
        <w:rPr>
          <w:rFonts w:ascii="仿宋_GB2312" w:eastAsia="仿宋_GB2312" w:hAnsi="宋体" w:hint="eastAsia"/>
          <w:sz w:val="28"/>
          <w:szCs w:val="28"/>
        </w:rPr>
        <w:t>年</w:t>
      </w:r>
      <w:r w:rsidR="007577C2" w:rsidRPr="00ED6897">
        <w:rPr>
          <w:rFonts w:ascii="仿宋_GB2312" w:eastAsia="仿宋_GB2312" w:hAnsi="宋体" w:hint="eastAsia"/>
          <w:sz w:val="28"/>
          <w:szCs w:val="28"/>
        </w:rPr>
        <w:t>3</w:t>
      </w:r>
      <w:r w:rsidRPr="00ED6897">
        <w:rPr>
          <w:rFonts w:ascii="仿宋_GB2312" w:eastAsia="仿宋_GB2312" w:hAnsi="宋体" w:hint="eastAsia"/>
          <w:sz w:val="28"/>
          <w:szCs w:val="28"/>
        </w:rPr>
        <w:t>月</w:t>
      </w:r>
      <w:r w:rsidR="007577C2" w:rsidRPr="00ED6897">
        <w:rPr>
          <w:rFonts w:ascii="仿宋_GB2312" w:eastAsia="仿宋_GB2312" w:hAnsi="宋体" w:hint="eastAsia"/>
          <w:sz w:val="28"/>
          <w:szCs w:val="28"/>
        </w:rPr>
        <w:t>25</w:t>
      </w:r>
      <w:r w:rsidRPr="00ED6897">
        <w:rPr>
          <w:rFonts w:ascii="仿宋_GB2312" w:eastAsia="仿宋_GB2312" w:hAnsi="宋体" w:hint="eastAsia"/>
          <w:sz w:val="28"/>
          <w:szCs w:val="28"/>
        </w:rPr>
        <w:t>日，来人来电报名，了解相关</w:t>
      </w:r>
      <w:r w:rsidR="007577C2" w:rsidRPr="00ED6897">
        <w:rPr>
          <w:rFonts w:ascii="仿宋_GB2312" w:eastAsia="仿宋_GB2312" w:hAnsi="宋体" w:hint="eastAsia"/>
          <w:sz w:val="28"/>
          <w:szCs w:val="28"/>
        </w:rPr>
        <w:t>安装监控的</w:t>
      </w:r>
      <w:r w:rsidRPr="00ED6897">
        <w:rPr>
          <w:rFonts w:ascii="仿宋_GB2312" w:eastAsia="仿宋_GB2312" w:hAnsi="宋体" w:hint="eastAsia"/>
          <w:sz w:val="28"/>
          <w:szCs w:val="28"/>
        </w:rPr>
        <w:t>数量</w:t>
      </w:r>
      <w:r w:rsidR="007577C2" w:rsidRPr="00ED6897">
        <w:rPr>
          <w:rFonts w:ascii="仿宋_GB2312" w:eastAsia="仿宋_GB2312" w:hAnsi="宋体" w:hint="eastAsia"/>
          <w:sz w:val="28"/>
          <w:szCs w:val="28"/>
        </w:rPr>
        <w:t>及安装</w:t>
      </w:r>
      <w:r w:rsidRPr="00ED6897">
        <w:rPr>
          <w:rFonts w:ascii="仿宋_GB2312" w:eastAsia="仿宋_GB2312" w:hAnsi="宋体" w:hint="eastAsia"/>
          <w:sz w:val="28"/>
          <w:szCs w:val="28"/>
        </w:rPr>
        <w:t>具体位置</w:t>
      </w:r>
      <w:r w:rsidR="007577C2" w:rsidRPr="00ED6897">
        <w:rPr>
          <w:rFonts w:ascii="仿宋_GB2312" w:eastAsia="仿宋_GB2312" w:hAnsi="宋体" w:hint="eastAsia"/>
          <w:sz w:val="28"/>
          <w:szCs w:val="28"/>
        </w:rPr>
        <w:t>和售后服务的相关</w:t>
      </w:r>
      <w:r w:rsidRPr="00ED6897">
        <w:rPr>
          <w:rFonts w:ascii="仿宋_GB2312" w:eastAsia="仿宋_GB2312" w:hAnsi="宋体" w:hint="eastAsia"/>
          <w:sz w:val="28"/>
          <w:szCs w:val="28"/>
        </w:rPr>
        <w:t xml:space="preserve">等事宜，并领取采购竞价表格。                       </w:t>
      </w:r>
    </w:p>
    <w:p w:rsidR="001D7755" w:rsidRPr="00ED6897" w:rsidRDefault="001D7755">
      <w:pPr>
        <w:rPr>
          <w:rFonts w:ascii="仿宋_GB2312" w:eastAsia="仿宋_GB2312" w:hAnsi="宋体"/>
          <w:sz w:val="28"/>
          <w:szCs w:val="28"/>
        </w:rPr>
      </w:pPr>
      <w:r w:rsidRPr="00ED6897">
        <w:rPr>
          <w:rFonts w:ascii="仿宋_GB2312" w:eastAsia="仿宋_GB2312" w:hAnsi="宋体" w:hint="eastAsia"/>
          <w:sz w:val="28"/>
          <w:szCs w:val="28"/>
        </w:rPr>
        <w:t xml:space="preserve">    一、采购单位:福州职业技术学院保卫处</w:t>
      </w:r>
    </w:p>
    <w:p w:rsidR="001D7755" w:rsidRPr="00ED6897" w:rsidRDefault="001D7755">
      <w:pPr>
        <w:rPr>
          <w:rFonts w:ascii="仿宋_GB2312" w:eastAsia="仿宋_GB2312" w:hAnsi="宋体"/>
          <w:sz w:val="28"/>
          <w:szCs w:val="28"/>
        </w:rPr>
      </w:pPr>
      <w:r w:rsidRPr="00ED6897">
        <w:rPr>
          <w:rFonts w:ascii="仿宋_GB2312" w:eastAsia="仿宋_GB2312" w:hAnsi="宋体" w:hint="eastAsia"/>
          <w:sz w:val="28"/>
          <w:szCs w:val="28"/>
        </w:rPr>
        <w:t xml:space="preserve">    二、地址：福州大学城联榕路8号。</w:t>
      </w:r>
    </w:p>
    <w:p w:rsidR="001D7755" w:rsidRPr="00ED6897" w:rsidRDefault="001D7755">
      <w:pPr>
        <w:rPr>
          <w:rFonts w:ascii="仿宋_GB2312" w:eastAsia="仿宋_GB2312" w:hAnsi="宋体"/>
          <w:sz w:val="28"/>
          <w:szCs w:val="28"/>
        </w:rPr>
      </w:pPr>
      <w:r w:rsidRPr="00ED6897">
        <w:rPr>
          <w:rFonts w:ascii="仿宋_GB2312" w:eastAsia="仿宋_GB2312" w:hAnsi="宋体" w:hint="eastAsia"/>
          <w:sz w:val="28"/>
          <w:szCs w:val="28"/>
        </w:rPr>
        <w:t xml:space="preserve">    三、联系人及联系方式：</w:t>
      </w:r>
      <w:r w:rsidR="007577C2" w:rsidRPr="00ED6897">
        <w:rPr>
          <w:rFonts w:ascii="仿宋_GB2312" w:eastAsia="仿宋_GB2312" w:hAnsi="宋体" w:hint="eastAsia"/>
          <w:sz w:val="28"/>
          <w:szCs w:val="28"/>
        </w:rPr>
        <w:t>李</w:t>
      </w:r>
      <w:r w:rsidRPr="00ED6897">
        <w:rPr>
          <w:rFonts w:ascii="仿宋_GB2312" w:eastAsia="仿宋_GB2312" w:hAnsi="宋体" w:hint="eastAsia"/>
          <w:sz w:val="28"/>
          <w:szCs w:val="28"/>
        </w:rPr>
        <w:t>老师83760316。</w:t>
      </w:r>
    </w:p>
    <w:p w:rsidR="001D7755" w:rsidRPr="00ED6897" w:rsidRDefault="001D7755">
      <w:pPr>
        <w:rPr>
          <w:rFonts w:ascii="仿宋_GB2312" w:eastAsia="仿宋_GB2312" w:hAnsi="宋体"/>
          <w:sz w:val="28"/>
          <w:szCs w:val="28"/>
        </w:rPr>
      </w:pPr>
    </w:p>
    <w:p w:rsidR="007577C2" w:rsidRDefault="001D7755">
      <w:pPr>
        <w:rPr>
          <w:rFonts w:ascii="宋体" w:hAnsi="宋体"/>
          <w:sz w:val="28"/>
          <w:szCs w:val="28"/>
        </w:rPr>
      </w:pPr>
      <w:r>
        <w:rPr>
          <w:rFonts w:ascii="宋体" w:hAnsi="宋体" w:hint="eastAsia"/>
          <w:sz w:val="28"/>
          <w:szCs w:val="28"/>
        </w:rPr>
        <w:t xml:space="preserve">                                    </w:t>
      </w:r>
    </w:p>
    <w:p w:rsidR="007577C2" w:rsidRDefault="007577C2">
      <w:pPr>
        <w:rPr>
          <w:rFonts w:ascii="宋体" w:hAnsi="宋体"/>
          <w:sz w:val="28"/>
          <w:szCs w:val="28"/>
        </w:rPr>
      </w:pPr>
    </w:p>
    <w:p w:rsidR="007577C2" w:rsidRDefault="007577C2">
      <w:pPr>
        <w:rPr>
          <w:rFonts w:ascii="宋体" w:hAnsi="宋体"/>
          <w:sz w:val="28"/>
          <w:szCs w:val="28"/>
        </w:rPr>
      </w:pPr>
    </w:p>
    <w:p w:rsidR="001D7755" w:rsidRPr="008D306D" w:rsidRDefault="001D7755" w:rsidP="007577C2">
      <w:pPr>
        <w:ind w:firstLineChars="2200" w:firstLine="6160"/>
        <w:rPr>
          <w:rFonts w:ascii="仿宋_GB2312" w:eastAsia="仿宋_GB2312" w:hAnsi="宋体"/>
          <w:sz w:val="28"/>
          <w:szCs w:val="28"/>
        </w:rPr>
      </w:pPr>
      <w:r>
        <w:rPr>
          <w:rFonts w:ascii="宋体" w:hAnsi="宋体" w:hint="eastAsia"/>
          <w:sz w:val="28"/>
          <w:szCs w:val="28"/>
        </w:rPr>
        <w:t xml:space="preserve"> </w:t>
      </w:r>
      <w:r w:rsidRPr="008D306D">
        <w:rPr>
          <w:rFonts w:ascii="仿宋_GB2312" w:eastAsia="仿宋_GB2312" w:hAnsi="宋体" w:hint="eastAsia"/>
          <w:sz w:val="28"/>
          <w:szCs w:val="28"/>
        </w:rPr>
        <w:t>保卫处</w:t>
      </w:r>
    </w:p>
    <w:p w:rsidR="001D7755" w:rsidRPr="008D306D" w:rsidRDefault="001D7755">
      <w:pPr>
        <w:rPr>
          <w:rFonts w:ascii="仿宋_GB2312" w:eastAsia="仿宋_GB2312" w:hAnsi="宋体"/>
          <w:sz w:val="28"/>
          <w:szCs w:val="28"/>
        </w:rPr>
      </w:pPr>
      <w:r w:rsidRPr="008D306D">
        <w:rPr>
          <w:rFonts w:ascii="仿宋_GB2312" w:eastAsia="仿宋_GB2312" w:hAnsi="宋体" w:hint="eastAsia"/>
          <w:sz w:val="28"/>
          <w:szCs w:val="28"/>
        </w:rPr>
        <w:t xml:space="preserve">                                 </w:t>
      </w:r>
      <w:r w:rsidR="007577C2" w:rsidRPr="008D306D">
        <w:rPr>
          <w:rFonts w:ascii="仿宋_GB2312" w:eastAsia="仿宋_GB2312" w:hAnsi="宋体" w:hint="eastAsia"/>
          <w:sz w:val="28"/>
          <w:szCs w:val="28"/>
        </w:rPr>
        <w:t xml:space="preserve">       </w:t>
      </w:r>
      <w:r w:rsidRPr="008D306D">
        <w:rPr>
          <w:rFonts w:ascii="仿宋_GB2312" w:eastAsia="仿宋_GB2312" w:hAnsi="宋体" w:hint="eastAsia"/>
          <w:sz w:val="28"/>
          <w:szCs w:val="28"/>
        </w:rPr>
        <w:t>2017年</w:t>
      </w:r>
      <w:r w:rsidR="007577C2" w:rsidRPr="008D306D">
        <w:rPr>
          <w:rFonts w:ascii="仿宋_GB2312" w:eastAsia="仿宋_GB2312" w:hAnsi="宋体" w:hint="eastAsia"/>
          <w:sz w:val="28"/>
          <w:szCs w:val="28"/>
        </w:rPr>
        <w:t>3</w:t>
      </w:r>
      <w:r w:rsidRPr="008D306D">
        <w:rPr>
          <w:rFonts w:ascii="仿宋_GB2312" w:eastAsia="仿宋_GB2312" w:hAnsi="宋体" w:hint="eastAsia"/>
          <w:sz w:val="28"/>
          <w:szCs w:val="28"/>
        </w:rPr>
        <w:t>月</w:t>
      </w:r>
      <w:r w:rsidR="007577C2" w:rsidRPr="008D306D">
        <w:rPr>
          <w:rFonts w:ascii="仿宋_GB2312" w:eastAsia="仿宋_GB2312" w:hAnsi="宋体" w:hint="eastAsia"/>
          <w:sz w:val="28"/>
          <w:szCs w:val="28"/>
        </w:rPr>
        <w:t>6</w:t>
      </w:r>
      <w:r w:rsidRPr="008D306D">
        <w:rPr>
          <w:rFonts w:ascii="仿宋_GB2312" w:eastAsia="仿宋_GB2312" w:hAnsi="宋体" w:hint="eastAsia"/>
          <w:sz w:val="28"/>
          <w:szCs w:val="28"/>
        </w:rPr>
        <w:t>日</w:t>
      </w:r>
    </w:p>
    <w:p w:rsidR="001D7755" w:rsidRPr="008D306D" w:rsidRDefault="001D7755">
      <w:pPr>
        <w:ind w:firstLine="435"/>
        <w:rPr>
          <w:rFonts w:ascii="仿宋_GB2312" w:eastAsia="仿宋_GB2312" w:hAnsi="宋体"/>
          <w:sz w:val="28"/>
          <w:szCs w:val="28"/>
        </w:rPr>
      </w:pPr>
    </w:p>
    <w:p w:rsidR="001D7755" w:rsidRDefault="001D7755"/>
    <w:p w:rsidR="003F0FA4" w:rsidRDefault="003F0FA4"/>
    <w:p w:rsidR="003F0FA4" w:rsidRDefault="003F0FA4"/>
    <w:p w:rsidR="003F0FA4" w:rsidRDefault="003F0FA4"/>
    <w:p w:rsidR="003F0FA4" w:rsidRDefault="003F0FA4"/>
    <w:p w:rsidR="003F0FA4" w:rsidRDefault="003F0FA4"/>
    <w:p w:rsidR="003F0FA4" w:rsidRDefault="003F0FA4" w:rsidP="003F0FA4">
      <w:pPr>
        <w:jc w:val="center"/>
        <w:rPr>
          <w:rFonts w:ascii="宋体" w:hAnsi="宋体"/>
          <w:b/>
          <w:sz w:val="32"/>
          <w:szCs w:val="32"/>
        </w:rPr>
      </w:pPr>
      <w:r>
        <w:rPr>
          <w:rFonts w:ascii="宋体" w:hAnsi="宋体" w:hint="eastAsia"/>
          <w:b/>
          <w:sz w:val="32"/>
          <w:szCs w:val="32"/>
        </w:rPr>
        <w:lastRenderedPageBreak/>
        <w:t>福州职业技术学院物品采购询价单</w:t>
      </w:r>
    </w:p>
    <w:tbl>
      <w:tblPr>
        <w:tblW w:w="9016"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1170"/>
        <w:gridCol w:w="3915"/>
        <w:gridCol w:w="750"/>
        <w:gridCol w:w="750"/>
        <w:gridCol w:w="885"/>
        <w:gridCol w:w="721"/>
      </w:tblGrid>
      <w:tr w:rsidR="003F0FA4" w:rsidTr="00DD4AB3">
        <w:trPr>
          <w:trHeight w:val="690"/>
        </w:trPr>
        <w:tc>
          <w:tcPr>
            <w:tcW w:w="825"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4"/>
              </w:rPr>
            </w:pPr>
            <w:r w:rsidRPr="003F0FA4">
              <w:rPr>
                <w:rFonts w:ascii="仿宋_GB2312" w:eastAsia="仿宋_GB2312" w:hAnsi="宋体" w:cs="宋体" w:hint="eastAsia"/>
                <w:bCs/>
                <w:kern w:val="0"/>
                <w:sz w:val="24"/>
              </w:rPr>
              <w:t>项目名称</w:t>
            </w:r>
          </w:p>
        </w:tc>
        <w:tc>
          <w:tcPr>
            <w:tcW w:w="1170"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4"/>
              </w:rPr>
            </w:pPr>
            <w:r w:rsidRPr="003F0FA4">
              <w:rPr>
                <w:rFonts w:ascii="仿宋_GB2312" w:eastAsia="仿宋_GB2312" w:hAnsi="宋体" w:cs="宋体" w:hint="eastAsia"/>
                <w:bCs/>
                <w:kern w:val="0"/>
                <w:sz w:val="24"/>
              </w:rPr>
              <w:t>品目名称</w:t>
            </w:r>
          </w:p>
        </w:tc>
        <w:tc>
          <w:tcPr>
            <w:tcW w:w="3915"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4"/>
              </w:rPr>
            </w:pPr>
            <w:r w:rsidRPr="003F0FA4">
              <w:rPr>
                <w:rFonts w:ascii="仿宋_GB2312" w:eastAsia="仿宋_GB2312" w:hAnsi="宋体" w:cs="宋体" w:hint="eastAsia"/>
                <w:bCs/>
                <w:kern w:val="0"/>
                <w:sz w:val="24"/>
              </w:rPr>
              <w:t>品牌及技术规格</w:t>
            </w:r>
          </w:p>
        </w:tc>
        <w:tc>
          <w:tcPr>
            <w:tcW w:w="750"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4"/>
              </w:rPr>
            </w:pPr>
            <w:r w:rsidRPr="003F0FA4">
              <w:rPr>
                <w:rFonts w:ascii="仿宋_GB2312" w:eastAsia="仿宋_GB2312" w:hAnsi="宋体" w:cs="宋体" w:hint="eastAsia"/>
                <w:bCs/>
                <w:kern w:val="0"/>
                <w:sz w:val="24"/>
              </w:rPr>
              <w:t>数量</w:t>
            </w:r>
          </w:p>
        </w:tc>
        <w:tc>
          <w:tcPr>
            <w:tcW w:w="750"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4"/>
              </w:rPr>
            </w:pPr>
            <w:r w:rsidRPr="003F0FA4">
              <w:rPr>
                <w:rFonts w:ascii="仿宋_GB2312" w:eastAsia="仿宋_GB2312" w:hAnsi="宋体" w:cs="宋体" w:hint="eastAsia"/>
                <w:bCs/>
                <w:kern w:val="0"/>
                <w:sz w:val="24"/>
              </w:rPr>
              <w:t>单价</w:t>
            </w:r>
          </w:p>
        </w:tc>
        <w:tc>
          <w:tcPr>
            <w:tcW w:w="885"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4"/>
              </w:rPr>
            </w:pPr>
            <w:r w:rsidRPr="003F0FA4">
              <w:rPr>
                <w:rFonts w:ascii="仿宋_GB2312" w:eastAsia="仿宋_GB2312" w:hAnsi="宋体" w:cs="宋体" w:hint="eastAsia"/>
                <w:bCs/>
                <w:kern w:val="0"/>
                <w:sz w:val="24"/>
              </w:rPr>
              <w:t>总价</w:t>
            </w:r>
          </w:p>
        </w:tc>
        <w:tc>
          <w:tcPr>
            <w:tcW w:w="721"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4"/>
              </w:rPr>
            </w:pPr>
            <w:r w:rsidRPr="003F0FA4">
              <w:rPr>
                <w:rFonts w:ascii="仿宋_GB2312" w:eastAsia="仿宋_GB2312" w:hAnsi="宋体" w:cs="宋体" w:hint="eastAsia"/>
                <w:bCs/>
                <w:kern w:val="0"/>
                <w:sz w:val="24"/>
              </w:rPr>
              <w:t>备注</w:t>
            </w:r>
          </w:p>
        </w:tc>
      </w:tr>
      <w:tr w:rsidR="003F0FA4" w:rsidTr="00DD4AB3">
        <w:trPr>
          <w:trHeight w:val="690"/>
        </w:trPr>
        <w:tc>
          <w:tcPr>
            <w:tcW w:w="825" w:type="dxa"/>
            <w:vMerge w:val="restart"/>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 xml:space="preserve">福州职业技术学院特教大楼和综合楼电梯监控　</w:t>
            </w:r>
          </w:p>
        </w:tc>
        <w:tc>
          <w:tcPr>
            <w:tcW w:w="1170"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网络摄像机</w:t>
            </w:r>
          </w:p>
        </w:tc>
        <w:tc>
          <w:tcPr>
            <w:tcW w:w="3915" w:type="dxa"/>
            <w:tcBorders>
              <w:tl2br w:val="nil"/>
              <w:tr2bl w:val="nil"/>
            </w:tcBorders>
            <w:shd w:val="clear" w:color="auto" w:fill="auto"/>
            <w:vAlign w:val="center"/>
          </w:tcPr>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品牌：海康威视</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1、具有不小于200万像素CMOS传感器；</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2、需具有≥20路取流路数能力，以满足更多用户同时在线访问摄像机视频；</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3、最低照度彩色：≤0.01 lx，黑白：≤0.001 lx，灰度等级不小于11级；</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4、红外补光距离不小于50米；</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5、需支持三码流技术，可同时输出三路码流，主码流最高1920x1080 @ 30fps，第三码流最大1920x1080 @ 30fps，子码流704x576 @ 30fps；</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6、在1920x1080 @ 25fps下，码率设定为1Mbps，网口输出，清晰度不小于1000 TVL；</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7、支持H.264、H.265、MJPEG视频编码格式，其中H.264和H.265支持Baseline/Main/High Profile；</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8、信噪比不小于55dB；</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9、需具大于100dB宽动态；</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10、需支持≥8行字符显示，字体颜色可设置，需具有图片叠加到视频画面功能；</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11、支持区域遮盖功能，并能支持8块区域；</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设置密码时，需可以自动提示密码复杂度为高、中、低；</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12、需具有黑白名单功能，其中白名单可添加不小于10个IP地址；</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13、设备支持无需输入用户名和密码即能浏览视频图像的匿名访问功能；</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14、需具备人脸检测、区域入侵检测、越界检测、虚焦检测、进入区域、离开区域、徘徊、人员聚集、逆行、场景变更等功能；</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15、可开启或关闭智能后检索功能，需具有电子防抖功能、ROI感兴趣区域设置、SVC、自动增益、背光补偿、数字降噪、强光抑制、防红外过曝、走廊模式功能；</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16、摄像机能够在-30~60摄氏度，湿度小于93%环境下稳定工作；</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17、不低于IP67防尘防水等级；</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18、需具有≥1个RJ-45 10M/100M自适应网络接口；</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lastRenderedPageBreak/>
              <w:t>19、需支持DC12V供电，且在不小于DC 12V ±30%范围内变化时可以正常工作；</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20、设备工作状态时，支持空气放电8kV，接触放电6kV，通讯端口支持6kV峰值电压；</w:t>
            </w:r>
          </w:p>
        </w:tc>
        <w:tc>
          <w:tcPr>
            <w:tcW w:w="750"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lastRenderedPageBreak/>
              <w:t xml:space="preserve">5台　</w:t>
            </w:r>
          </w:p>
        </w:tc>
        <w:tc>
          <w:tcPr>
            <w:tcW w:w="750"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p>
        </w:tc>
        <w:tc>
          <w:tcPr>
            <w:tcW w:w="885"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p>
        </w:tc>
        <w:tc>
          <w:tcPr>
            <w:tcW w:w="721"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p>
        </w:tc>
      </w:tr>
      <w:tr w:rsidR="003F0FA4" w:rsidTr="00DD4AB3">
        <w:trPr>
          <w:trHeight w:val="690"/>
        </w:trPr>
        <w:tc>
          <w:tcPr>
            <w:tcW w:w="825" w:type="dxa"/>
            <w:vMerge/>
            <w:tcBorders>
              <w:tl2br w:val="nil"/>
              <w:tr2bl w:val="nil"/>
            </w:tcBorders>
            <w:vAlign w:val="center"/>
          </w:tcPr>
          <w:p w:rsidR="003F0FA4" w:rsidRPr="003F0FA4" w:rsidRDefault="003F0FA4" w:rsidP="00DD4AB3">
            <w:pPr>
              <w:widowControl/>
              <w:jc w:val="left"/>
              <w:rPr>
                <w:rFonts w:ascii="仿宋_GB2312" w:eastAsia="仿宋_GB2312" w:hAnsi="宋体" w:cs="宋体"/>
                <w:bCs/>
                <w:kern w:val="0"/>
                <w:sz w:val="20"/>
                <w:szCs w:val="20"/>
              </w:rPr>
            </w:pPr>
          </w:p>
        </w:tc>
        <w:tc>
          <w:tcPr>
            <w:tcW w:w="1170"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电源</w:t>
            </w:r>
          </w:p>
        </w:tc>
        <w:tc>
          <w:tcPr>
            <w:tcW w:w="3915" w:type="dxa"/>
            <w:tcBorders>
              <w:tl2br w:val="nil"/>
              <w:tr2bl w:val="nil"/>
            </w:tcBorders>
            <w:shd w:val="clear" w:color="auto" w:fill="auto"/>
            <w:vAlign w:val="center"/>
          </w:tcPr>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品牌：国产</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国标,12V2A输出。</w:t>
            </w:r>
          </w:p>
        </w:tc>
        <w:tc>
          <w:tcPr>
            <w:tcW w:w="750"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5个</w:t>
            </w:r>
          </w:p>
        </w:tc>
        <w:tc>
          <w:tcPr>
            <w:tcW w:w="750"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p>
        </w:tc>
        <w:tc>
          <w:tcPr>
            <w:tcW w:w="885"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p>
        </w:tc>
        <w:tc>
          <w:tcPr>
            <w:tcW w:w="721"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 xml:space="preserve">　</w:t>
            </w:r>
          </w:p>
        </w:tc>
      </w:tr>
      <w:tr w:rsidR="003F0FA4" w:rsidTr="00DD4AB3">
        <w:trPr>
          <w:trHeight w:val="690"/>
        </w:trPr>
        <w:tc>
          <w:tcPr>
            <w:tcW w:w="825" w:type="dxa"/>
            <w:vMerge/>
            <w:tcBorders>
              <w:tl2br w:val="nil"/>
              <w:tr2bl w:val="nil"/>
            </w:tcBorders>
            <w:vAlign w:val="center"/>
          </w:tcPr>
          <w:p w:rsidR="003F0FA4" w:rsidRPr="003F0FA4" w:rsidRDefault="003F0FA4" w:rsidP="00DD4AB3">
            <w:pPr>
              <w:widowControl/>
              <w:jc w:val="left"/>
              <w:rPr>
                <w:rFonts w:ascii="仿宋_GB2312" w:eastAsia="仿宋_GB2312" w:hAnsi="宋体" w:cs="宋体"/>
                <w:bCs/>
                <w:kern w:val="0"/>
                <w:sz w:val="20"/>
                <w:szCs w:val="20"/>
              </w:rPr>
            </w:pPr>
          </w:p>
        </w:tc>
        <w:tc>
          <w:tcPr>
            <w:tcW w:w="1170"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接入交换机</w:t>
            </w:r>
          </w:p>
        </w:tc>
        <w:tc>
          <w:tcPr>
            <w:tcW w:w="3915" w:type="dxa"/>
            <w:tcBorders>
              <w:tl2br w:val="nil"/>
              <w:tr2bl w:val="nil"/>
            </w:tcBorders>
            <w:shd w:val="clear" w:color="auto" w:fill="auto"/>
            <w:vAlign w:val="center"/>
          </w:tcPr>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品牌：星网锐捷</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1、标准19英寸1U高机架设备，可上机架，固化千兆电接口数≥24个，千兆光口≥2个，最大可用端口≥26个；</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2、交换容量≥48Gbps；</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3、包转发率≥38.7Mpps；</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4、所投产品采用静音无风扇节能设计；</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5、MAC地址表≥8K；</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6、配置流控开关，可开启或关闭整机流控功能；</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7、工作温度范围≥50°C；</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8、所出售产品提供三年质保；</w:t>
            </w:r>
          </w:p>
        </w:tc>
        <w:tc>
          <w:tcPr>
            <w:tcW w:w="750"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1台</w:t>
            </w:r>
          </w:p>
        </w:tc>
        <w:tc>
          <w:tcPr>
            <w:tcW w:w="750"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p>
        </w:tc>
        <w:tc>
          <w:tcPr>
            <w:tcW w:w="885"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p>
        </w:tc>
        <w:tc>
          <w:tcPr>
            <w:tcW w:w="721"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 xml:space="preserve">　</w:t>
            </w:r>
          </w:p>
        </w:tc>
      </w:tr>
      <w:tr w:rsidR="003F0FA4" w:rsidTr="00DD4AB3">
        <w:trPr>
          <w:trHeight w:val="690"/>
        </w:trPr>
        <w:tc>
          <w:tcPr>
            <w:tcW w:w="825" w:type="dxa"/>
            <w:vMerge/>
            <w:tcBorders>
              <w:tl2br w:val="nil"/>
              <w:tr2bl w:val="nil"/>
            </w:tcBorders>
            <w:vAlign w:val="center"/>
          </w:tcPr>
          <w:p w:rsidR="003F0FA4" w:rsidRPr="003F0FA4" w:rsidRDefault="003F0FA4" w:rsidP="00DD4AB3">
            <w:pPr>
              <w:widowControl/>
              <w:jc w:val="left"/>
              <w:rPr>
                <w:rFonts w:ascii="仿宋_GB2312" w:eastAsia="仿宋_GB2312" w:hAnsi="宋体" w:cs="宋体"/>
                <w:bCs/>
                <w:kern w:val="0"/>
                <w:sz w:val="20"/>
                <w:szCs w:val="20"/>
              </w:rPr>
            </w:pPr>
          </w:p>
        </w:tc>
        <w:tc>
          <w:tcPr>
            <w:tcW w:w="1170"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光模块</w:t>
            </w:r>
          </w:p>
        </w:tc>
        <w:tc>
          <w:tcPr>
            <w:tcW w:w="3915" w:type="dxa"/>
            <w:tcBorders>
              <w:tl2br w:val="nil"/>
              <w:tr2bl w:val="nil"/>
            </w:tcBorders>
            <w:shd w:val="clear" w:color="auto" w:fill="auto"/>
            <w:vAlign w:val="center"/>
          </w:tcPr>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品牌：星网锐捷</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千兆单模SFP光模块，波长1310nm，最大传输距离10km；</w:t>
            </w:r>
          </w:p>
        </w:tc>
        <w:tc>
          <w:tcPr>
            <w:tcW w:w="750"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2块</w:t>
            </w:r>
          </w:p>
        </w:tc>
        <w:tc>
          <w:tcPr>
            <w:tcW w:w="750"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p>
        </w:tc>
        <w:tc>
          <w:tcPr>
            <w:tcW w:w="885"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p>
        </w:tc>
        <w:tc>
          <w:tcPr>
            <w:tcW w:w="721"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 xml:space="preserve">　</w:t>
            </w:r>
          </w:p>
        </w:tc>
      </w:tr>
      <w:tr w:rsidR="003F0FA4" w:rsidTr="00DD4AB3">
        <w:trPr>
          <w:trHeight w:val="735"/>
        </w:trPr>
        <w:tc>
          <w:tcPr>
            <w:tcW w:w="825" w:type="dxa"/>
            <w:vMerge/>
            <w:tcBorders>
              <w:tl2br w:val="nil"/>
              <w:tr2bl w:val="nil"/>
            </w:tcBorders>
            <w:vAlign w:val="center"/>
          </w:tcPr>
          <w:p w:rsidR="003F0FA4" w:rsidRPr="003F0FA4" w:rsidRDefault="003F0FA4" w:rsidP="00DD4AB3">
            <w:pPr>
              <w:widowControl/>
              <w:jc w:val="left"/>
              <w:rPr>
                <w:rFonts w:ascii="仿宋_GB2312" w:eastAsia="仿宋_GB2312" w:hAnsi="宋体" w:cs="宋体"/>
                <w:bCs/>
                <w:kern w:val="0"/>
                <w:sz w:val="20"/>
                <w:szCs w:val="20"/>
              </w:rPr>
            </w:pPr>
          </w:p>
        </w:tc>
        <w:tc>
          <w:tcPr>
            <w:tcW w:w="1170"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机柜</w:t>
            </w:r>
          </w:p>
        </w:tc>
        <w:tc>
          <w:tcPr>
            <w:tcW w:w="3915" w:type="dxa"/>
            <w:tcBorders>
              <w:tl2br w:val="nil"/>
              <w:tr2bl w:val="nil"/>
            </w:tcBorders>
            <w:shd w:val="clear" w:color="auto" w:fill="auto"/>
            <w:vAlign w:val="center"/>
          </w:tcPr>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品牌：国产</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现场定制。</w:t>
            </w:r>
          </w:p>
        </w:tc>
        <w:tc>
          <w:tcPr>
            <w:tcW w:w="750"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1台</w:t>
            </w:r>
          </w:p>
        </w:tc>
        <w:tc>
          <w:tcPr>
            <w:tcW w:w="750"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p>
        </w:tc>
        <w:tc>
          <w:tcPr>
            <w:tcW w:w="885"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p>
        </w:tc>
        <w:tc>
          <w:tcPr>
            <w:tcW w:w="721"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 xml:space="preserve">　</w:t>
            </w:r>
          </w:p>
        </w:tc>
      </w:tr>
      <w:tr w:rsidR="003F0FA4" w:rsidTr="00DD4AB3">
        <w:trPr>
          <w:trHeight w:val="735"/>
        </w:trPr>
        <w:tc>
          <w:tcPr>
            <w:tcW w:w="825" w:type="dxa"/>
            <w:vMerge/>
            <w:tcBorders>
              <w:tl2br w:val="nil"/>
              <w:tr2bl w:val="nil"/>
            </w:tcBorders>
            <w:vAlign w:val="center"/>
          </w:tcPr>
          <w:p w:rsidR="003F0FA4" w:rsidRPr="003F0FA4" w:rsidRDefault="003F0FA4" w:rsidP="00DD4AB3">
            <w:pPr>
              <w:widowControl/>
              <w:jc w:val="left"/>
              <w:rPr>
                <w:rFonts w:ascii="仿宋_GB2312" w:eastAsia="仿宋_GB2312" w:hAnsi="宋体" w:cs="宋体"/>
                <w:bCs/>
                <w:kern w:val="0"/>
                <w:sz w:val="20"/>
                <w:szCs w:val="20"/>
              </w:rPr>
            </w:pPr>
          </w:p>
        </w:tc>
        <w:tc>
          <w:tcPr>
            <w:tcW w:w="1170"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电梯专用线</w:t>
            </w:r>
          </w:p>
        </w:tc>
        <w:tc>
          <w:tcPr>
            <w:tcW w:w="3915" w:type="dxa"/>
            <w:tcBorders>
              <w:tl2br w:val="nil"/>
              <w:tr2bl w:val="nil"/>
            </w:tcBorders>
            <w:shd w:val="clear" w:color="auto" w:fill="auto"/>
            <w:vAlign w:val="center"/>
          </w:tcPr>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品牌：国产</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带钢丝超五类线。</w:t>
            </w:r>
          </w:p>
        </w:tc>
        <w:tc>
          <w:tcPr>
            <w:tcW w:w="750"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420米</w:t>
            </w:r>
          </w:p>
        </w:tc>
        <w:tc>
          <w:tcPr>
            <w:tcW w:w="750"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p>
        </w:tc>
        <w:tc>
          <w:tcPr>
            <w:tcW w:w="885"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p>
        </w:tc>
        <w:tc>
          <w:tcPr>
            <w:tcW w:w="721"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p>
        </w:tc>
      </w:tr>
      <w:tr w:rsidR="003F0FA4" w:rsidTr="00DD4AB3">
        <w:trPr>
          <w:trHeight w:val="735"/>
        </w:trPr>
        <w:tc>
          <w:tcPr>
            <w:tcW w:w="825" w:type="dxa"/>
            <w:vMerge/>
            <w:tcBorders>
              <w:tl2br w:val="nil"/>
              <w:tr2bl w:val="nil"/>
            </w:tcBorders>
            <w:vAlign w:val="center"/>
          </w:tcPr>
          <w:p w:rsidR="003F0FA4" w:rsidRPr="003F0FA4" w:rsidRDefault="003F0FA4" w:rsidP="00DD4AB3">
            <w:pPr>
              <w:widowControl/>
              <w:jc w:val="left"/>
              <w:rPr>
                <w:rFonts w:ascii="仿宋_GB2312" w:eastAsia="仿宋_GB2312" w:hAnsi="宋体" w:cs="宋体"/>
                <w:bCs/>
                <w:kern w:val="0"/>
                <w:sz w:val="20"/>
                <w:szCs w:val="20"/>
              </w:rPr>
            </w:pPr>
          </w:p>
        </w:tc>
        <w:tc>
          <w:tcPr>
            <w:tcW w:w="1170"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光缆</w:t>
            </w:r>
          </w:p>
        </w:tc>
        <w:tc>
          <w:tcPr>
            <w:tcW w:w="3915" w:type="dxa"/>
            <w:tcBorders>
              <w:tl2br w:val="nil"/>
              <w:tr2bl w:val="nil"/>
            </w:tcBorders>
            <w:shd w:val="clear" w:color="auto" w:fill="auto"/>
            <w:vAlign w:val="center"/>
          </w:tcPr>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品牌：国产</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1、产品类型：室外轻铠光缆；</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2、波长：1300，1550nm；</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3、纤芯数量：8；</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4、损耗：850/3.5，1300/1.0，1550/0.26dB；</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5、规格：9/125μm；</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6、包含光纤配套材料（光纤盒、耦合器、尾纤等）、插排及辅材。</w:t>
            </w:r>
          </w:p>
        </w:tc>
        <w:tc>
          <w:tcPr>
            <w:tcW w:w="750"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600米</w:t>
            </w:r>
          </w:p>
        </w:tc>
        <w:tc>
          <w:tcPr>
            <w:tcW w:w="750"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p>
        </w:tc>
        <w:tc>
          <w:tcPr>
            <w:tcW w:w="885"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p>
        </w:tc>
        <w:tc>
          <w:tcPr>
            <w:tcW w:w="721"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p>
        </w:tc>
      </w:tr>
      <w:tr w:rsidR="003F0FA4" w:rsidTr="00DD4AB3">
        <w:trPr>
          <w:trHeight w:val="735"/>
        </w:trPr>
        <w:tc>
          <w:tcPr>
            <w:tcW w:w="825" w:type="dxa"/>
            <w:vMerge/>
            <w:tcBorders>
              <w:tl2br w:val="nil"/>
              <w:tr2bl w:val="nil"/>
            </w:tcBorders>
            <w:vAlign w:val="center"/>
          </w:tcPr>
          <w:p w:rsidR="003F0FA4" w:rsidRPr="003F0FA4" w:rsidRDefault="003F0FA4" w:rsidP="00DD4AB3">
            <w:pPr>
              <w:widowControl/>
              <w:jc w:val="left"/>
              <w:rPr>
                <w:rFonts w:ascii="仿宋_GB2312" w:eastAsia="仿宋_GB2312" w:hAnsi="宋体" w:cs="宋体"/>
                <w:bCs/>
                <w:kern w:val="0"/>
                <w:sz w:val="20"/>
                <w:szCs w:val="20"/>
              </w:rPr>
            </w:pPr>
          </w:p>
        </w:tc>
        <w:tc>
          <w:tcPr>
            <w:tcW w:w="1170"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光纤配件</w:t>
            </w:r>
          </w:p>
        </w:tc>
        <w:tc>
          <w:tcPr>
            <w:tcW w:w="3915" w:type="dxa"/>
            <w:tcBorders>
              <w:tl2br w:val="nil"/>
              <w:tr2bl w:val="nil"/>
            </w:tcBorders>
            <w:shd w:val="clear" w:color="auto" w:fill="auto"/>
            <w:vAlign w:val="center"/>
          </w:tcPr>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品牌：国产</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标配。</w:t>
            </w:r>
          </w:p>
        </w:tc>
        <w:tc>
          <w:tcPr>
            <w:tcW w:w="750"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1项</w:t>
            </w:r>
          </w:p>
        </w:tc>
        <w:tc>
          <w:tcPr>
            <w:tcW w:w="750"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p>
        </w:tc>
        <w:tc>
          <w:tcPr>
            <w:tcW w:w="885"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p>
        </w:tc>
        <w:tc>
          <w:tcPr>
            <w:tcW w:w="721"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p>
        </w:tc>
      </w:tr>
      <w:tr w:rsidR="003F0FA4" w:rsidTr="00DD4AB3">
        <w:trPr>
          <w:trHeight w:val="690"/>
        </w:trPr>
        <w:tc>
          <w:tcPr>
            <w:tcW w:w="825" w:type="dxa"/>
            <w:vMerge/>
            <w:tcBorders>
              <w:tl2br w:val="nil"/>
              <w:tr2bl w:val="nil"/>
            </w:tcBorders>
            <w:vAlign w:val="center"/>
          </w:tcPr>
          <w:p w:rsidR="003F0FA4" w:rsidRPr="003F0FA4" w:rsidRDefault="003F0FA4" w:rsidP="00DD4AB3">
            <w:pPr>
              <w:widowControl/>
              <w:jc w:val="left"/>
              <w:rPr>
                <w:rFonts w:ascii="仿宋_GB2312" w:eastAsia="仿宋_GB2312" w:hAnsi="宋体" w:cs="宋体"/>
                <w:bCs/>
                <w:kern w:val="0"/>
                <w:sz w:val="20"/>
                <w:szCs w:val="20"/>
              </w:rPr>
            </w:pPr>
          </w:p>
        </w:tc>
        <w:tc>
          <w:tcPr>
            <w:tcW w:w="1170"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PVC管材</w:t>
            </w:r>
          </w:p>
        </w:tc>
        <w:tc>
          <w:tcPr>
            <w:tcW w:w="3915" w:type="dxa"/>
            <w:tcBorders>
              <w:tl2br w:val="nil"/>
              <w:tr2bl w:val="nil"/>
            </w:tcBorders>
            <w:shd w:val="clear" w:color="auto" w:fill="auto"/>
            <w:vAlign w:val="center"/>
          </w:tcPr>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品牌：国产</w:t>
            </w:r>
          </w:p>
          <w:p w:rsidR="003F0FA4" w:rsidRPr="003F0FA4" w:rsidRDefault="003F0FA4" w:rsidP="00DD4AB3">
            <w:pPr>
              <w:widowControl/>
              <w:jc w:val="left"/>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φ20,国标。</w:t>
            </w:r>
          </w:p>
        </w:tc>
        <w:tc>
          <w:tcPr>
            <w:tcW w:w="750"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200米</w:t>
            </w:r>
          </w:p>
        </w:tc>
        <w:tc>
          <w:tcPr>
            <w:tcW w:w="750"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p>
        </w:tc>
        <w:tc>
          <w:tcPr>
            <w:tcW w:w="885"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p>
        </w:tc>
        <w:tc>
          <w:tcPr>
            <w:tcW w:w="721"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 xml:space="preserve">　</w:t>
            </w:r>
          </w:p>
        </w:tc>
      </w:tr>
      <w:tr w:rsidR="003F0FA4" w:rsidTr="00DD4AB3">
        <w:trPr>
          <w:trHeight w:val="690"/>
        </w:trPr>
        <w:tc>
          <w:tcPr>
            <w:tcW w:w="825" w:type="dxa"/>
            <w:tcBorders>
              <w:tl2br w:val="nil"/>
              <w:tr2bl w:val="nil"/>
            </w:tcBorders>
            <w:shd w:val="clear" w:color="auto" w:fill="auto"/>
            <w:vAlign w:val="center"/>
          </w:tcPr>
          <w:p w:rsidR="003F0FA4" w:rsidRPr="003F0FA4" w:rsidRDefault="003F0FA4" w:rsidP="00DD4AB3">
            <w:pPr>
              <w:widowControl/>
              <w:jc w:val="left"/>
              <w:rPr>
                <w:rFonts w:ascii="仿宋_GB2312" w:eastAsia="仿宋_GB2312" w:hAnsi="宋体" w:cs="宋体"/>
                <w:kern w:val="0"/>
                <w:sz w:val="20"/>
                <w:szCs w:val="20"/>
              </w:rPr>
            </w:pPr>
            <w:r w:rsidRPr="003F0FA4">
              <w:rPr>
                <w:rFonts w:ascii="仿宋_GB2312" w:eastAsia="仿宋_GB2312" w:hAnsi="宋体" w:cs="宋体" w:hint="eastAsia"/>
                <w:kern w:val="0"/>
                <w:sz w:val="20"/>
                <w:szCs w:val="20"/>
              </w:rPr>
              <w:t xml:space="preserve">　</w:t>
            </w:r>
          </w:p>
        </w:tc>
        <w:tc>
          <w:tcPr>
            <w:tcW w:w="1170"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kern w:val="0"/>
                <w:sz w:val="20"/>
                <w:szCs w:val="20"/>
              </w:rPr>
            </w:pPr>
            <w:r w:rsidRPr="003F0FA4">
              <w:rPr>
                <w:rFonts w:ascii="仿宋_GB2312" w:eastAsia="仿宋_GB2312" w:hAnsi="宋体" w:cs="宋体" w:hint="eastAsia"/>
                <w:kern w:val="0"/>
                <w:sz w:val="20"/>
                <w:szCs w:val="20"/>
              </w:rPr>
              <w:t xml:space="preserve">　</w:t>
            </w:r>
          </w:p>
        </w:tc>
        <w:tc>
          <w:tcPr>
            <w:tcW w:w="3915" w:type="dxa"/>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r w:rsidRPr="003F0FA4">
              <w:rPr>
                <w:rFonts w:ascii="仿宋_GB2312" w:eastAsia="仿宋_GB2312" w:hAnsi="宋体" w:cs="宋体" w:hint="eastAsia"/>
                <w:bCs/>
                <w:kern w:val="0"/>
                <w:sz w:val="20"/>
                <w:szCs w:val="20"/>
              </w:rPr>
              <w:t>合计</w:t>
            </w:r>
          </w:p>
        </w:tc>
        <w:tc>
          <w:tcPr>
            <w:tcW w:w="3106" w:type="dxa"/>
            <w:gridSpan w:val="4"/>
            <w:tcBorders>
              <w:tl2br w:val="nil"/>
              <w:tr2bl w:val="nil"/>
            </w:tcBorders>
            <w:shd w:val="clear" w:color="auto" w:fill="auto"/>
            <w:vAlign w:val="center"/>
          </w:tcPr>
          <w:p w:rsidR="003F0FA4" w:rsidRPr="003F0FA4" w:rsidRDefault="003F0FA4" w:rsidP="00DD4AB3">
            <w:pPr>
              <w:widowControl/>
              <w:jc w:val="center"/>
              <w:rPr>
                <w:rFonts w:ascii="仿宋_GB2312" w:eastAsia="仿宋_GB2312" w:hAnsi="宋体" w:cs="宋体"/>
                <w:bCs/>
                <w:kern w:val="0"/>
                <w:sz w:val="20"/>
                <w:szCs w:val="20"/>
              </w:rPr>
            </w:pPr>
          </w:p>
        </w:tc>
      </w:tr>
    </w:tbl>
    <w:p w:rsidR="00695865" w:rsidRPr="00695865" w:rsidRDefault="00695865" w:rsidP="000B2857">
      <w:pPr>
        <w:rPr>
          <w:rFonts w:ascii="仿宋_GB2312" w:eastAsia="仿宋_GB2312" w:hAnsi="宋体" w:cs="宋体"/>
          <w:bCs/>
          <w:kern w:val="0"/>
          <w:sz w:val="28"/>
          <w:szCs w:val="28"/>
        </w:rPr>
      </w:pPr>
      <w:r w:rsidRPr="00695865">
        <w:rPr>
          <w:rFonts w:ascii="仿宋_GB2312" w:eastAsia="仿宋_GB2312" w:hAnsi="宋体" w:cs="宋体" w:hint="eastAsia"/>
          <w:bCs/>
          <w:kern w:val="0"/>
          <w:sz w:val="28"/>
          <w:szCs w:val="28"/>
        </w:rPr>
        <w:t>售后服务：</w:t>
      </w:r>
      <w:r w:rsidR="000B2857" w:rsidRPr="00D41978">
        <w:rPr>
          <w:rFonts w:ascii="仿宋_GB2312" w:eastAsia="仿宋_GB2312" w:hAnsi="宋体" w:cs="宋体" w:hint="eastAsia"/>
          <w:bCs/>
          <w:kern w:val="0"/>
          <w:sz w:val="28"/>
          <w:szCs w:val="28"/>
        </w:rPr>
        <w:t>合同签订后，15天内完成安装、调试，并经试运行后交付使用。</w:t>
      </w:r>
      <w:r w:rsidRPr="00695865">
        <w:rPr>
          <w:rFonts w:ascii="仿宋_GB2312" w:eastAsia="仿宋_GB2312" w:hAnsi="宋体" w:cs="宋体" w:hint="eastAsia"/>
          <w:bCs/>
          <w:kern w:val="0"/>
          <w:sz w:val="28"/>
          <w:szCs w:val="28"/>
        </w:rPr>
        <w:t>货物质保期为货物经最终验收合格后 3 年，在质量保证期</w:t>
      </w:r>
      <w:r w:rsidRPr="00695865">
        <w:rPr>
          <w:rFonts w:ascii="仿宋_GB2312" w:eastAsia="仿宋_GB2312" w:hAnsi="宋体" w:cs="宋体" w:hint="eastAsia"/>
          <w:bCs/>
          <w:kern w:val="0"/>
          <w:sz w:val="28"/>
          <w:szCs w:val="28"/>
        </w:rPr>
        <w:lastRenderedPageBreak/>
        <w:t>内设备运行发生故障时，乙方在接到甲方故障通知后 4小时内应委派专业技术人员到现场免费提供咨询、维修和更换零部件等服务，并及时填写维修报告（包括故障原因、处理情况及甲方意见等）报甲方备案，若4 小时内无法排除故障，则应先提供同档次备用产品供甲方使用，其中发生一切费用由乙方承担。质量保证期内乙方有责任对设备进行不定期的巡查检修，且乙方需每年为甲方机修人员免费进行一至两次的维修技术培训，免费保修期结束前一个月内乙方应负责对货物进行一次免费全面检查，如发现潜在问题，应负责排除，保证货物的正常运行。其它要求：乙方提供完整的竣工图纸。</w:t>
      </w:r>
    </w:p>
    <w:p w:rsidR="00695865" w:rsidRPr="00695865" w:rsidRDefault="00695865" w:rsidP="00695865">
      <w:pPr>
        <w:rPr>
          <w:sz w:val="28"/>
          <w:szCs w:val="28"/>
        </w:rPr>
      </w:pPr>
      <w:r w:rsidRPr="00695865">
        <w:rPr>
          <w:rFonts w:ascii="仿宋_GB2312" w:eastAsia="仿宋_GB2312" w:hAnsi="宋体" w:cs="宋体" w:hint="eastAsia"/>
          <w:bCs/>
          <w:kern w:val="0"/>
          <w:sz w:val="28"/>
          <w:szCs w:val="28"/>
        </w:rPr>
        <w:t>付款方式：全部货物交货经安装调试，并经验收合格后，20个工作日内甲方凭收讫货物的验收凭证和货物验收合格文件等材料以转账方式向乙方一次性支付100%的款。</w:t>
      </w:r>
    </w:p>
    <w:sectPr w:rsidR="00695865" w:rsidRPr="00695865" w:rsidSect="00105D5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B7A" w:rsidRDefault="00640B7A" w:rsidP="009808A1">
      <w:r>
        <w:separator/>
      </w:r>
    </w:p>
  </w:endnote>
  <w:endnote w:type="continuationSeparator" w:id="1">
    <w:p w:rsidR="00640B7A" w:rsidRDefault="00640B7A" w:rsidP="009808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1"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B7A" w:rsidRDefault="00640B7A" w:rsidP="009808A1">
      <w:r>
        <w:separator/>
      </w:r>
    </w:p>
  </w:footnote>
  <w:footnote w:type="continuationSeparator" w:id="1">
    <w:p w:rsidR="00640B7A" w:rsidRDefault="00640B7A" w:rsidP="009808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1121"/>
    <w:rsid w:val="000012F2"/>
    <w:rsid w:val="00020483"/>
    <w:rsid w:val="0002127C"/>
    <w:rsid w:val="00022F47"/>
    <w:rsid w:val="0003127A"/>
    <w:rsid w:val="000342DE"/>
    <w:rsid w:val="00034D6A"/>
    <w:rsid w:val="000401E3"/>
    <w:rsid w:val="00050390"/>
    <w:rsid w:val="00050754"/>
    <w:rsid w:val="00066648"/>
    <w:rsid w:val="000956E8"/>
    <w:rsid w:val="000A37D8"/>
    <w:rsid w:val="000B2857"/>
    <w:rsid w:val="000B5EA4"/>
    <w:rsid w:val="000D26B3"/>
    <w:rsid w:val="000D6B2E"/>
    <w:rsid w:val="000E1AF6"/>
    <w:rsid w:val="000E6160"/>
    <w:rsid w:val="000F1FCE"/>
    <w:rsid w:val="00105D59"/>
    <w:rsid w:val="00107F42"/>
    <w:rsid w:val="00153DDF"/>
    <w:rsid w:val="001626A9"/>
    <w:rsid w:val="001711C3"/>
    <w:rsid w:val="001800F6"/>
    <w:rsid w:val="00182E30"/>
    <w:rsid w:val="001A0BC9"/>
    <w:rsid w:val="001D2A78"/>
    <w:rsid w:val="001D349F"/>
    <w:rsid w:val="001D6B8C"/>
    <w:rsid w:val="001D7755"/>
    <w:rsid w:val="001F60D4"/>
    <w:rsid w:val="0020742F"/>
    <w:rsid w:val="00214F08"/>
    <w:rsid w:val="00251948"/>
    <w:rsid w:val="00261C63"/>
    <w:rsid w:val="00284582"/>
    <w:rsid w:val="00293447"/>
    <w:rsid w:val="00293B82"/>
    <w:rsid w:val="002A04D5"/>
    <w:rsid w:val="002D0563"/>
    <w:rsid w:val="002D5011"/>
    <w:rsid w:val="002E15F7"/>
    <w:rsid w:val="00303335"/>
    <w:rsid w:val="00322124"/>
    <w:rsid w:val="00322E13"/>
    <w:rsid w:val="0032636E"/>
    <w:rsid w:val="00337FAE"/>
    <w:rsid w:val="00343246"/>
    <w:rsid w:val="00347094"/>
    <w:rsid w:val="00373EB6"/>
    <w:rsid w:val="00376A08"/>
    <w:rsid w:val="003776DA"/>
    <w:rsid w:val="00397341"/>
    <w:rsid w:val="003B5DB8"/>
    <w:rsid w:val="003B7895"/>
    <w:rsid w:val="003C75E9"/>
    <w:rsid w:val="003C79ED"/>
    <w:rsid w:val="003E78A5"/>
    <w:rsid w:val="003F0FA4"/>
    <w:rsid w:val="003F63B9"/>
    <w:rsid w:val="003F6A89"/>
    <w:rsid w:val="00450DFE"/>
    <w:rsid w:val="00460AB3"/>
    <w:rsid w:val="00462D11"/>
    <w:rsid w:val="00472232"/>
    <w:rsid w:val="00480552"/>
    <w:rsid w:val="00483B77"/>
    <w:rsid w:val="004A7120"/>
    <w:rsid w:val="004B34D2"/>
    <w:rsid w:val="004C5C2F"/>
    <w:rsid w:val="004D2E98"/>
    <w:rsid w:val="004D6E99"/>
    <w:rsid w:val="005062DD"/>
    <w:rsid w:val="00515590"/>
    <w:rsid w:val="00551660"/>
    <w:rsid w:val="00553D6C"/>
    <w:rsid w:val="005545BE"/>
    <w:rsid w:val="005737E0"/>
    <w:rsid w:val="00576536"/>
    <w:rsid w:val="005767FB"/>
    <w:rsid w:val="00581F27"/>
    <w:rsid w:val="005825C1"/>
    <w:rsid w:val="005844D9"/>
    <w:rsid w:val="005914B7"/>
    <w:rsid w:val="005963C6"/>
    <w:rsid w:val="005A3C16"/>
    <w:rsid w:val="005B6281"/>
    <w:rsid w:val="005C2F5F"/>
    <w:rsid w:val="005F4B00"/>
    <w:rsid w:val="005F7635"/>
    <w:rsid w:val="0060272A"/>
    <w:rsid w:val="0060361C"/>
    <w:rsid w:val="006173F8"/>
    <w:rsid w:val="00631BC6"/>
    <w:rsid w:val="00640B7A"/>
    <w:rsid w:val="00654536"/>
    <w:rsid w:val="006617A7"/>
    <w:rsid w:val="00670CBB"/>
    <w:rsid w:val="00680BB4"/>
    <w:rsid w:val="0068453C"/>
    <w:rsid w:val="00686FA5"/>
    <w:rsid w:val="00695865"/>
    <w:rsid w:val="006B3A00"/>
    <w:rsid w:val="006B3DA3"/>
    <w:rsid w:val="006D11B4"/>
    <w:rsid w:val="006E3651"/>
    <w:rsid w:val="006F7223"/>
    <w:rsid w:val="0070620D"/>
    <w:rsid w:val="00707237"/>
    <w:rsid w:val="00723875"/>
    <w:rsid w:val="00726AFA"/>
    <w:rsid w:val="00732BF4"/>
    <w:rsid w:val="00733887"/>
    <w:rsid w:val="00752567"/>
    <w:rsid w:val="007577C2"/>
    <w:rsid w:val="00763158"/>
    <w:rsid w:val="007C3AD3"/>
    <w:rsid w:val="007D0A1D"/>
    <w:rsid w:val="007D397E"/>
    <w:rsid w:val="007E0543"/>
    <w:rsid w:val="007E0628"/>
    <w:rsid w:val="007E452D"/>
    <w:rsid w:val="00814530"/>
    <w:rsid w:val="00824C1B"/>
    <w:rsid w:val="0085292A"/>
    <w:rsid w:val="008557DA"/>
    <w:rsid w:val="0088700A"/>
    <w:rsid w:val="008D306D"/>
    <w:rsid w:val="008F311B"/>
    <w:rsid w:val="008F3383"/>
    <w:rsid w:val="0090113F"/>
    <w:rsid w:val="00901B66"/>
    <w:rsid w:val="0091016F"/>
    <w:rsid w:val="00915492"/>
    <w:rsid w:val="00916A66"/>
    <w:rsid w:val="00927B29"/>
    <w:rsid w:val="009312AC"/>
    <w:rsid w:val="0093341A"/>
    <w:rsid w:val="009350DD"/>
    <w:rsid w:val="009808A1"/>
    <w:rsid w:val="00983223"/>
    <w:rsid w:val="00991C9D"/>
    <w:rsid w:val="009A0199"/>
    <w:rsid w:val="009A0D16"/>
    <w:rsid w:val="009A5353"/>
    <w:rsid w:val="009A6351"/>
    <w:rsid w:val="009B3147"/>
    <w:rsid w:val="009D2FB5"/>
    <w:rsid w:val="00A02A4C"/>
    <w:rsid w:val="00A335D9"/>
    <w:rsid w:val="00A3660D"/>
    <w:rsid w:val="00A4230F"/>
    <w:rsid w:val="00A548D3"/>
    <w:rsid w:val="00A60DC5"/>
    <w:rsid w:val="00A706DB"/>
    <w:rsid w:val="00A872B6"/>
    <w:rsid w:val="00A9465A"/>
    <w:rsid w:val="00AB0467"/>
    <w:rsid w:val="00AB30B0"/>
    <w:rsid w:val="00AC0A05"/>
    <w:rsid w:val="00AC3B74"/>
    <w:rsid w:val="00AC7DE8"/>
    <w:rsid w:val="00B0185C"/>
    <w:rsid w:val="00B07E51"/>
    <w:rsid w:val="00B1034E"/>
    <w:rsid w:val="00B11121"/>
    <w:rsid w:val="00B20A53"/>
    <w:rsid w:val="00B30244"/>
    <w:rsid w:val="00B3200E"/>
    <w:rsid w:val="00B457F7"/>
    <w:rsid w:val="00B50C41"/>
    <w:rsid w:val="00B52B59"/>
    <w:rsid w:val="00B5531B"/>
    <w:rsid w:val="00B86382"/>
    <w:rsid w:val="00BC6DF0"/>
    <w:rsid w:val="00BD46C8"/>
    <w:rsid w:val="00BF2F44"/>
    <w:rsid w:val="00C1143C"/>
    <w:rsid w:val="00C124CB"/>
    <w:rsid w:val="00C21E0A"/>
    <w:rsid w:val="00C27564"/>
    <w:rsid w:val="00C3111D"/>
    <w:rsid w:val="00C4037C"/>
    <w:rsid w:val="00C43925"/>
    <w:rsid w:val="00C57E99"/>
    <w:rsid w:val="00C745C3"/>
    <w:rsid w:val="00C806F0"/>
    <w:rsid w:val="00C87BB0"/>
    <w:rsid w:val="00C9102B"/>
    <w:rsid w:val="00CA09DE"/>
    <w:rsid w:val="00CA4C41"/>
    <w:rsid w:val="00CA6D91"/>
    <w:rsid w:val="00CB0D8F"/>
    <w:rsid w:val="00CD59CC"/>
    <w:rsid w:val="00CE224D"/>
    <w:rsid w:val="00CE515A"/>
    <w:rsid w:val="00D201A1"/>
    <w:rsid w:val="00D41978"/>
    <w:rsid w:val="00D52486"/>
    <w:rsid w:val="00D57632"/>
    <w:rsid w:val="00D60CFA"/>
    <w:rsid w:val="00D62520"/>
    <w:rsid w:val="00D7041B"/>
    <w:rsid w:val="00D76AA8"/>
    <w:rsid w:val="00D83D51"/>
    <w:rsid w:val="00D83FEE"/>
    <w:rsid w:val="00D85E33"/>
    <w:rsid w:val="00D87B22"/>
    <w:rsid w:val="00D9246A"/>
    <w:rsid w:val="00D9279D"/>
    <w:rsid w:val="00D96B60"/>
    <w:rsid w:val="00DA15ED"/>
    <w:rsid w:val="00DA7418"/>
    <w:rsid w:val="00DB4974"/>
    <w:rsid w:val="00DB4EF2"/>
    <w:rsid w:val="00DC1CD5"/>
    <w:rsid w:val="00DD4AB3"/>
    <w:rsid w:val="00DF33F1"/>
    <w:rsid w:val="00E034DA"/>
    <w:rsid w:val="00E062E2"/>
    <w:rsid w:val="00E20D9C"/>
    <w:rsid w:val="00E44E21"/>
    <w:rsid w:val="00E55D11"/>
    <w:rsid w:val="00E62B9D"/>
    <w:rsid w:val="00E62D65"/>
    <w:rsid w:val="00E75A5B"/>
    <w:rsid w:val="00E81EDD"/>
    <w:rsid w:val="00E85565"/>
    <w:rsid w:val="00EA59C8"/>
    <w:rsid w:val="00EB08F5"/>
    <w:rsid w:val="00EB23E6"/>
    <w:rsid w:val="00EB3827"/>
    <w:rsid w:val="00EC15A9"/>
    <w:rsid w:val="00ED6897"/>
    <w:rsid w:val="00EE177B"/>
    <w:rsid w:val="00EF05B0"/>
    <w:rsid w:val="00EF2912"/>
    <w:rsid w:val="00EF43AB"/>
    <w:rsid w:val="00F01805"/>
    <w:rsid w:val="00F0491A"/>
    <w:rsid w:val="00F10E1A"/>
    <w:rsid w:val="00F20C79"/>
    <w:rsid w:val="00F500A6"/>
    <w:rsid w:val="00F5511E"/>
    <w:rsid w:val="00F65DDC"/>
    <w:rsid w:val="00F85006"/>
    <w:rsid w:val="00F974EB"/>
    <w:rsid w:val="00FA29B5"/>
    <w:rsid w:val="00FA56CC"/>
    <w:rsid w:val="00FC0731"/>
    <w:rsid w:val="00FD0D63"/>
    <w:rsid w:val="00FD2D60"/>
    <w:rsid w:val="00FD687A"/>
    <w:rsid w:val="00FF75B7"/>
    <w:rsid w:val="1F6919D5"/>
    <w:rsid w:val="3BB87347"/>
    <w:rsid w:val="46324BDA"/>
    <w:rsid w:val="52CA6459"/>
    <w:rsid w:val="6A666E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5D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105D59"/>
    <w:rPr>
      <w:kern w:val="2"/>
      <w:sz w:val="18"/>
      <w:szCs w:val="18"/>
    </w:rPr>
  </w:style>
  <w:style w:type="character" w:customStyle="1" w:styleId="Char0">
    <w:name w:val="页眉 Char"/>
    <w:basedOn w:val="a0"/>
    <w:link w:val="a4"/>
    <w:rsid w:val="00105D59"/>
    <w:rPr>
      <w:kern w:val="2"/>
      <w:sz w:val="18"/>
      <w:szCs w:val="18"/>
    </w:rPr>
  </w:style>
  <w:style w:type="paragraph" w:styleId="a4">
    <w:name w:val="header"/>
    <w:basedOn w:val="a"/>
    <w:link w:val="Char0"/>
    <w:rsid w:val="00105D59"/>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rsid w:val="00105D59"/>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CF6F3-8A9D-4FBF-AEA1-39026B978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1944</Characters>
  <Application>Microsoft Office Word</Application>
  <DocSecurity>0</DocSecurity>
  <PresentationFormat/>
  <Lines>16</Lines>
  <Paragraphs>4</Paragraphs>
  <Slides>0</Slides>
  <Notes>0</Notes>
  <HiddenSlides>0</HiddenSlides>
  <MMClips>0</MMClips>
  <ScaleCrop>false</ScaleCrop>
  <Company>ergongbios</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关于应急灯采购竞价公告</dc:title>
  <dc:creator>zhakazhaka</dc:creator>
  <cp:lastModifiedBy>feng</cp:lastModifiedBy>
  <cp:revision>4</cp:revision>
  <cp:lastPrinted>2018-03-05T03:14:00Z</cp:lastPrinted>
  <dcterms:created xsi:type="dcterms:W3CDTF">2018-03-05T03:00:00Z</dcterms:created>
  <dcterms:modified xsi:type="dcterms:W3CDTF">2018-03-05T04:11:00Z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