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5D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300" w:afterAutospacing="0" w:line="500" w:lineRule="exact"/>
        <w:ind w:left="0" w:right="0" w:firstLine="0"/>
        <w:jc w:val="center"/>
        <w:textAlignment w:val="baseline"/>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bdr w:val="none" w:color="auto" w:sz="0" w:space="0"/>
          <w:shd w:val="clear" w:fill="FFFFFF"/>
          <w:vertAlign w:val="baseline"/>
        </w:rPr>
        <w:t>文化创意系校级在线精品课程和旅游管理专业校级教学资源库建设服务采购项目采购更正公告（第一次）</w:t>
      </w:r>
    </w:p>
    <w:p w14:paraId="042C6B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一、项目基本情况</w:t>
      </w:r>
    </w:p>
    <w:p w14:paraId="0B98A9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原公告的采购项目编号：[350101]FJMHZB[GK]2024001</w:t>
      </w:r>
    </w:p>
    <w:p w14:paraId="79329D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原公告的采购项目名称：文化创意系校级在线精品课程和旅游管理专业校级教学资源库建设服务采购项目</w:t>
      </w:r>
    </w:p>
    <w:p w14:paraId="40C494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首次公告日期：2024年08月20日</w:t>
      </w:r>
    </w:p>
    <w:p w14:paraId="54B3D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二、更正信息：</w:t>
      </w:r>
    </w:p>
    <w:p w14:paraId="40D901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更正事项：采购文件和采购公告</w:t>
      </w:r>
    </w:p>
    <w:p w14:paraId="77DFDF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vertAlign w:val="baseline"/>
          <w:lang w:val="en-US" w:eastAsia="zh-CN" w:bidi="ar"/>
        </w:rPr>
        <w:t>更正原因：</w:t>
      </w:r>
    </w:p>
    <w:p w14:paraId="0E7214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vertAlign w:val="baseline"/>
          <w:lang w:val="en-US" w:eastAsia="zh-CN" w:bidi="ar"/>
        </w:rPr>
        <w:t>更正采购文件及采购公告内容。</w:t>
      </w:r>
    </w:p>
    <w:p w14:paraId="7D1BA1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更正内容：</w:t>
      </w:r>
    </w:p>
    <w:p w14:paraId="713DE6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79" w:leftChars="228" w:right="0" w:firstLine="64" w:firstLineChars="27"/>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原公告的投标文件提交截止时间：2024-09-10 09:30:00，更正为：2024-09-18 10:30:00。</w:t>
      </w:r>
    </w:p>
    <w:p w14:paraId="26CF35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原公告的开标时间：2024-09-10 09:30:00，更正为：2024-09-18 10:30:00。</w:t>
      </w:r>
    </w:p>
    <w:p w14:paraId="1B1360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更正内容详见附件。</w:t>
      </w:r>
      <w:bookmarkStart w:id="0" w:name="_GoBack"/>
      <w:bookmarkEnd w:id="0"/>
    </w:p>
    <w:p w14:paraId="2E6A33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其他内容不变</w:t>
      </w:r>
    </w:p>
    <w:p w14:paraId="64B600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更正日期：2024年09月02日</w:t>
      </w:r>
    </w:p>
    <w:p w14:paraId="1E2467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三、其他补充事项</w:t>
      </w:r>
    </w:p>
    <w:p w14:paraId="06F92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1、投标人应重新获取招标文件，并根据系统要求重新上传投标文件。未重新上传产生的不利后果由投标人自行承担。 2、本更正公告为招标文件的组成部分，对各投标人均具有约束力，其他事项均按招标文件规定执行。本更正公告与招标公告不一致之处以本更正公告为准。</w:t>
      </w:r>
    </w:p>
    <w:p w14:paraId="07E38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3、备案编号：CGXM-2024-350101-04477[2024]02071。</w:t>
      </w:r>
    </w:p>
    <w:p w14:paraId="7A4A61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四、凡对本次公告内容提出询问，请按以下方式联系。</w:t>
      </w:r>
    </w:p>
    <w:p w14:paraId="5EC79C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1.采购人信息</w:t>
      </w:r>
    </w:p>
    <w:p w14:paraId="73AF6C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名称：福州职业技术学院</w:t>
      </w:r>
    </w:p>
    <w:p w14:paraId="46D24E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地址：福州市闽侯上街联榕路8号</w:t>
      </w:r>
    </w:p>
    <w:p w14:paraId="5947B9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联系方式：83760305</w:t>
      </w:r>
    </w:p>
    <w:p w14:paraId="063204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2.采购代理机构信息</w:t>
      </w:r>
    </w:p>
    <w:p w14:paraId="4BF7F8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名称：福建美环招标代理有限公司</w:t>
      </w:r>
    </w:p>
    <w:p w14:paraId="436C64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地址：福州市鼓楼区铜盘路29号超大大厦4楼01单元</w:t>
      </w:r>
    </w:p>
    <w:p w14:paraId="7417B3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联系方式：0591-83637606</w:t>
      </w:r>
    </w:p>
    <w:p w14:paraId="52F5AA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3.项目联系方式</w:t>
      </w:r>
    </w:p>
    <w:p w14:paraId="4D3F66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项目联系人：陈工、黄工</w:t>
      </w:r>
    </w:p>
    <w:p w14:paraId="6C2F0D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电话：0591-83637606</w:t>
      </w:r>
    </w:p>
    <w:p w14:paraId="06E36B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福建美环招标代理有限公司</w:t>
      </w:r>
    </w:p>
    <w:p w14:paraId="60B77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2024年09月02日</w:t>
      </w:r>
    </w:p>
    <w:p w14:paraId="724A43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TUzYjY2YzE0NjFkZDdlODg2NWEyNDNlYWJiYjEifQ=="/>
  </w:docVars>
  <w:rsids>
    <w:rsidRoot w:val="600B79B4"/>
    <w:rsid w:val="600B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2024-09-02T09:09:00Z</dcterms:created>
  <dc:creator>吃肉啊</dc:creator>
  <cp:lastModifiedBy>吃肉啊</cp:lastModifiedBy>
  <dcterms:modified xsi:type="dcterms:W3CDTF">2024-09-02T09:10:56Z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8792207D3A0148528FBCCD97FE282D54_11</vt:lpwstr>
  </property>
</Properties>
</file>