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23" w:rsidRDefault="00A56533">
      <w:pPr>
        <w:pStyle w:val="1"/>
        <w:widowControl/>
        <w:jc w:val="center"/>
        <w:rPr>
          <w:rFonts w:ascii="仿宋" w:eastAsia="仿宋" w:hAnsi="仿宋" w:cs="仿宋" w:hint="default"/>
          <w:b w:val="0"/>
          <w:kern w:val="0"/>
          <w:sz w:val="44"/>
          <w:szCs w:val="44"/>
        </w:rPr>
      </w:pPr>
      <w:r>
        <w:rPr>
          <w:rFonts w:ascii="仿宋" w:eastAsia="仿宋" w:hAnsi="仿宋" w:cs="仿宋"/>
          <w:b w:val="0"/>
          <w:kern w:val="0"/>
          <w:sz w:val="44"/>
          <w:szCs w:val="44"/>
        </w:rPr>
        <w:t>校园环境文化规划设计项目公告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受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福州职业技术学院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委托，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福建省宏瑞招标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代理有限公司</w:t>
      </w:r>
      <w:r>
        <w:rPr>
          <w:rFonts w:ascii="仿宋" w:eastAsia="仿宋" w:hAnsi="仿宋" w:cs="仿宋" w:hint="eastAsia"/>
          <w:sz w:val="28"/>
          <w:szCs w:val="28"/>
          <w:u w:val="single"/>
        </w:rPr>
        <w:t>对</w:t>
      </w:r>
      <w:r>
        <w:rPr>
          <w:rFonts w:ascii="仿宋" w:eastAsia="仿宋" w:hAnsi="仿宋" w:cs="仿宋" w:hint="eastAsia"/>
          <w:sz w:val="28"/>
          <w:szCs w:val="28"/>
          <w:u w:val="single"/>
        </w:rPr>
        <w:t>福州职业技术学院校园环境文化规划设计</w:t>
      </w:r>
      <w:r>
        <w:rPr>
          <w:rFonts w:ascii="仿宋" w:eastAsia="仿宋" w:hAnsi="仿宋" w:cs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  <w:r>
        <w:rPr>
          <w:rFonts w:ascii="仿宋" w:eastAsia="仿宋" w:hAnsi="仿宋" w:cs="仿宋" w:hint="eastAsia"/>
          <w:sz w:val="28"/>
          <w:szCs w:val="28"/>
          <w:u w:val="single"/>
        </w:rPr>
        <w:t>进</w:t>
      </w:r>
      <w:r>
        <w:rPr>
          <w:rFonts w:ascii="仿宋" w:eastAsia="仿宋" w:hAnsi="仿宋" w:cs="仿宋" w:hint="eastAsia"/>
          <w:sz w:val="28"/>
          <w:szCs w:val="28"/>
          <w:u w:val="single"/>
        </w:rPr>
        <w:t>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公开比选</w:t>
      </w:r>
      <w:r>
        <w:rPr>
          <w:rFonts w:ascii="仿宋" w:eastAsia="仿宋" w:hAnsi="仿宋" w:cs="仿宋" w:hint="eastAsia"/>
          <w:sz w:val="28"/>
          <w:szCs w:val="28"/>
        </w:rPr>
        <w:t>，现欢迎国内合格的投标人前来投标。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比选</w:t>
      </w:r>
      <w:r>
        <w:rPr>
          <w:rFonts w:ascii="仿宋" w:eastAsia="仿宋" w:hAnsi="仿宋" w:cs="仿宋" w:hint="eastAsia"/>
          <w:sz w:val="28"/>
          <w:szCs w:val="28"/>
        </w:rPr>
        <w:t>编号：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(A-205-QT-201802-B0490-IDN)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、项目名称：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福州职业技术学院校园环境文化规划设计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比选</w:t>
      </w:r>
      <w:r>
        <w:rPr>
          <w:rFonts w:ascii="仿宋" w:eastAsia="仿宋" w:hAnsi="仿宋" w:cs="仿宋" w:hint="eastAsia"/>
          <w:sz w:val="28"/>
          <w:szCs w:val="28"/>
        </w:rPr>
        <w:t>内容及要求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校园环境文化规划设计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，详见比选文件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、供应商的资格要求：</w:t>
      </w:r>
      <w:r>
        <w:rPr>
          <w:rFonts w:ascii="仿宋" w:eastAsia="仿宋" w:hAnsi="仿宋" w:cs="仿宋" w:hint="eastAsia"/>
          <w:sz w:val="28"/>
          <w:szCs w:val="28"/>
        </w:rPr>
        <w:t>  </w:t>
      </w:r>
    </w:p>
    <w:p w:rsidR="00E66E23" w:rsidRDefault="00A56533">
      <w:pPr>
        <w:pStyle w:val="a4"/>
        <w:spacing w:before="0" w:beforeAutospacing="0" w:after="0" w:afterAutospacing="0" w:line="44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投标人须具有独立企业或事业法人资格，良好的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>社会信誉，须提供有效营业执照正、副本复印件，营业范围须应涉及与本项目相关的内容，如：文化策划交流、设计，广告设计制作、企业形象设计，展会布置策划，文化活动推广，园林设计，环境设计，喷绘，雕刻，平面设计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3D</w:t>
      </w:r>
      <w:r>
        <w:rPr>
          <w:rFonts w:ascii="仿宋" w:eastAsia="仿宋" w:hAnsi="仿宋" w:cs="仿宋" w:hint="eastAsia"/>
          <w:sz w:val="28"/>
          <w:szCs w:val="28"/>
          <w:u w:val="single"/>
        </w:rPr>
        <w:t>设计，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VI</w:t>
      </w:r>
      <w:r>
        <w:rPr>
          <w:rFonts w:ascii="仿宋" w:eastAsia="仿宋" w:hAnsi="仿宋" w:cs="仿宋" w:hint="eastAsia"/>
          <w:sz w:val="28"/>
          <w:szCs w:val="28"/>
          <w:u w:val="single"/>
        </w:rPr>
        <w:t>设计，画册设计等。</w:t>
      </w:r>
    </w:p>
    <w:p w:rsidR="00E66E23" w:rsidRDefault="00A56533">
      <w:pPr>
        <w:spacing w:line="44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、购买招标文件时间、地点、方式或事项：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凡有意参加投标者，请于</w:t>
      </w:r>
      <w:r>
        <w:rPr>
          <w:rFonts w:ascii="仿宋" w:eastAsia="仿宋" w:hAnsi="仿宋" w:cs="仿宋" w:hint="eastAsia"/>
          <w:sz w:val="28"/>
          <w:szCs w:val="28"/>
          <w:u w:val="single"/>
        </w:rPr>
        <w:t>[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28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16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00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至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7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</w:rPr>
        <w:t>16:00</w:t>
      </w:r>
      <w:r>
        <w:rPr>
          <w:rFonts w:ascii="仿宋" w:eastAsia="仿宋" w:hAnsi="仿宋" w:cs="仿宋" w:hint="eastAsia"/>
          <w:sz w:val="28"/>
          <w:szCs w:val="28"/>
          <w:u w:val="single"/>
        </w:rPr>
        <w:t>] (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北京时间，下同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  <w:r>
        <w:rPr>
          <w:rFonts w:ascii="仿宋" w:eastAsia="仿宋" w:hAnsi="仿宋" w:cs="仿宋" w:hint="eastAsia"/>
          <w:sz w:val="28"/>
          <w:szCs w:val="28"/>
          <w:u w:val="single"/>
        </w:rPr>
        <w:t>携带一份营业执照副本复印件到本公司报名。文件购买地址：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福建省宏瑞招标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代理有限公司（福建省福州市鼓楼区西洪路</w:t>
      </w:r>
      <w:r>
        <w:rPr>
          <w:rFonts w:ascii="仿宋" w:eastAsia="仿宋" w:hAnsi="仿宋" w:cs="仿宋" w:hint="eastAsia"/>
          <w:sz w:val="28"/>
          <w:szCs w:val="28"/>
          <w:u w:val="single"/>
        </w:rPr>
        <w:t>518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号恩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A-402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）。通过转账方式购买文件的潜在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>投标</w:t>
      </w:r>
      <w:r>
        <w:rPr>
          <w:rFonts w:ascii="仿宋" w:eastAsia="仿宋" w:hAnsi="仿宋" w:cs="仿宋" w:hint="eastAsia"/>
          <w:sz w:val="28"/>
          <w:szCs w:val="28"/>
          <w:u w:val="single"/>
        </w:rPr>
        <w:t>人须按公告提供的开户名、开户行、账号，电汇或转账相应的金额到本公司账户，同时将电汇或转账底单复印件及贵公司所要购买文件的项目名称、文件编号、公司名称、联系人、联系电话、手机、传真、电子信箱和公司地址填写清楚并加盖公章送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或传真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本公司。未按上述规定进行报名的，其投标将被拒绝。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比选</w:t>
      </w:r>
      <w:r>
        <w:rPr>
          <w:rFonts w:ascii="仿宋" w:eastAsia="仿宋" w:hAnsi="仿宋" w:cs="仿宋" w:hint="eastAsia"/>
          <w:sz w:val="28"/>
          <w:szCs w:val="28"/>
        </w:rPr>
        <w:t>文件售价：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100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元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、供应商报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名开始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时间：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28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</w:rPr>
        <w:t>16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Style w:val="apple-converted-space"/>
          <w:rFonts w:ascii="仿宋" w:eastAsia="仿宋" w:hAnsi="仿宋" w:cs="仿宋"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报名截止时间</w:t>
      </w:r>
      <w:r>
        <w:rPr>
          <w:rFonts w:ascii="仿宋" w:eastAsia="仿宋" w:hAnsi="仿宋" w:cs="仿宋" w:hint="eastAsia"/>
          <w:sz w:val="28"/>
          <w:szCs w:val="28"/>
        </w:rPr>
        <w:t>:(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7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</w:rPr>
        <w:t>16:00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、投标截止时间：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</w:rPr>
        <w:t>09:00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北京时间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，供应商应在此之前将密封的投标文件送达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（福州大学城联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榕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路</w:t>
      </w:r>
      <w:r>
        <w:rPr>
          <w:rFonts w:ascii="仿宋" w:eastAsia="仿宋" w:hAnsi="仿宋" w:cs="仿宋" w:hint="eastAsia"/>
          <w:sz w:val="28"/>
          <w:szCs w:val="28"/>
          <w:u w:val="single"/>
        </w:rPr>
        <w:t>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号福州职业技术学院综合楼二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楼学术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报告厅）</w:t>
      </w:r>
      <w:r>
        <w:rPr>
          <w:rFonts w:ascii="仿宋" w:eastAsia="仿宋" w:hAnsi="仿宋" w:cs="仿宋" w:hint="eastAsia"/>
          <w:sz w:val="28"/>
          <w:szCs w:val="28"/>
        </w:rPr>
        <w:t>，逾期送达的或不符合规定的投标文件将被拒绝接收。</w:t>
      </w: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lastRenderedPageBreak/>
        <w:t>10</w:t>
      </w:r>
      <w:r>
        <w:rPr>
          <w:rFonts w:ascii="仿宋" w:eastAsia="仿宋" w:hAnsi="仿宋" w:cs="仿宋" w:hint="eastAsia"/>
          <w:sz w:val="28"/>
          <w:szCs w:val="28"/>
        </w:rPr>
        <w:t>、开标时间及地点：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</w:rPr>
        <w:t>09:00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福州大学城联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路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号福州职业技术学院综合楼二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楼学术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报告厅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9F9F9"/>
        </w:rPr>
        <w:t>11</w:t>
      </w:r>
      <w:r>
        <w:rPr>
          <w:rFonts w:ascii="仿宋" w:eastAsia="仿宋" w:hAnsi="仿宋" w:cs="仿宋" w:hint="eastAsia"/>
          <w:sz w:val="28"/>
          <w:szCs w:val="28"/>
          <w:shd w:val="clear" w:color="auto" w:fill="F9F9F9"/>
        </w:rPr>
        <w:t>、公告截止时间：</w:t>
      </w:r>
      <w:r>
        <w:rPr>
          <w:rFonts w:ascii="仿宋" w:eastAsia="仿宋" w:hAnsi="仿宋" w:cs="仿宋" w:hint="eastAsia"/>
          <w:sz w:val="28"/>
          <w:szCs w:val="28"/>
          <w:shd w:val="clear" w:color="auto" w:fill="F9F9F9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>7</w:t>
      </w:r>
      <w:r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</w:rPr>
        <w:t>16:00</w:t>
      </w:r>
      <w:r>
        <w:rPr>
          <w:rFonts w:ascii="仿宋" w:eastAsia="仿宋" w:hAnsi="仿宋" w:cs="仿宋" w:hint="eastAsia"/>
          <w:sz w:val="28"/>
          <w:szCs w:val="28"/>
          <w:shd w:val="clear" w:color="auto" w:fill="F9F9F9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、本项目采购人：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福州职业技术学院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</w:t>
      </w: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福州大学城联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榕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路</w:t>
      </w:r>
      <w:r>
        <w:rPr>
          <w:rFonts w:ascii="仿宋" w:eastAsia="仿宋" w:hAnsi="仿宋" w:cs="仿宋" w:hint="eastAsia"/>
          <w:sz w:val="28"/>
          <w:szCs w:val="28"/>
          <w:u w:val="single"/>
        </w:rPr>
        <w:t>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</w:t>
      </w:r>
      <w:r>
        <w:rPr>
          <w:rFonts w:ascii="仿宋" w:eastAsia="仿宋" w:hAnsi="仿宋" w:cs="仿宋" w:hint="eastAsia"/>
          <w:sz w:val="28"/>
          <w:szCs w:val="28"/>
        </w:rPr>
        <w:t>联系人姓名：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郑老师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(0591-83760312)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</w:t>
      </w:r>
      <w:r>
        <w:rPr>
          <w:rFonts w:ascii="仿宋" w:eastAsia="仿宋" w:hAnsi="仿宋" w:cs="仿宋" w:hint="eastAsia"/>
          <w:sz w:val="28"/>
          <w:szCs w:val="28"/>
        </w:rPr>
        <w:t>采购代理机构：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福建省宏瑞招标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代理有限公司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</w:t>
      </w: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福州市鼓楼区西洪路</w:t>
      </w:r>
      <w:r>
        <w:rPr>
          <w:rFonts w:ascii="仿宋" w:eastAsia="仿宋" w:hAnsi="仿宋" w:cs="仿宋" w:hint="eastAsia"/>
          <w:sz w:val="28"/>
          <w:szCs w:val="28"/>
          <w:u w:val="single"/>
        </w:rPr>
        <w:t>518</w:t>
      </w:r>
      <w:r>
        <w:rPr>
          <w:rFonts w:ascii="仿宋" w:eastAsia="仿宋" w:hAnsi="仿宋" w:cs="仿宋" w:hint="eastAsia"/>
          <w:sz w:val="28"/>
          <w:szCs w:val="28"/>
          <w:u w:val="single"/>
        </w:rPr>
        <w:t>号恩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特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楼</w:t>
      </w:r>
      <w:r>
        <w:rPr>
          <w:rFonts w:ascii="仿宋" w:eastAsia="仿宋" w:hAnsi="仿宋" w:cs="仿宋" w:hint="eastAsia"/>
          <w:sz w:val="28"/>
          <w:szCs w:val="28"/>
          <w:u w:val="single"/>
        </w:rPr>
        <w:t>A-402/403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ind w:firstLine="31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项目联系人：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吴娟娟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ind w:firstLine="31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(</w:t>
      </w:r>
      <w:r>
        <w:rPr>
          <w:rFonts w:ascii="仿宋" w:eastAsia="仿宋" w:hAnsi="仿宋" w:cs="仿宋" w:hint="eastAsia"/>
          <w:sz w:val="28"/>
          <w:szCs w:val="28"/>
          <w:u w:val="single"/>
        </w:rPr>
        <w:t>0591-83701919</w:t>
      </w:r>
      <w:r>
        <w:rPr>
          <w:rFonts w:ascii="仿宋" w:eastAsia="仿宋" w:hAnsi="仿宋" w:cs="仿宋" w:hint="eastAsia"/>
          <w:sz w:val="28"/>
          <w:szCs w:val="28"/>
          <w:u w:val="single"/>
        </w:rPr>
        <w:t>)</w:t>
      </w:r>
    </w:p>
    <w:p w:rsidR="00E66E23" w:rsidRDefault="00A56533">
      <w:pPr>
        <w:pStyle w:val="a4"/>
        <w:spacing w:before="0" w:beforeAutospacing="0" w:after="0" w:afterAutospacing="0" w:line="440" w:lineRule="exact"/>
        <w:ind w:firstLine="31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网址：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cz.fjzfcg.gov.cn</w:t>
      </w:r>
    </w:p>
    <w:p w:rsidR="00E66E23" w:rsidRDefault="00A56533">
      <w:pPr>
        <w:adjustRightInd w:val="0"/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13.</w:t>
      </w:r>
      <w:r>
        <w:rPr>
          <w:rFonts w:ascii="仿宋" w:eastAsia="仿宋" w:hAnsi="仿宋" w:cs="仿宋" w:hint="eastAsia"/>
          <w:kern w:val="0"/>
          <w:sz w:val="28"/>
          <w:szCs w:val="28"/>
        </w:rPr>
        <w:t>招标代理指定账户信息：</w:t>
      </w:r>
    </w:p>
    <w:p w:rsidR="00E66E23" w:rsidRDefault="00A56533">
      <w:pPr>
        <w:adjustRightInd w:val="0"/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开户行：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中国建设银行股份有限公司福州市杨桥支行</w:t>
      </w:r>
    </w:p>
    <w:p w:rsidR="00E66E23" w:rsidRDefault="00A56533">
      <w:pPr>
        <w:adjustRightInd w:val="0"/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开户名：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福建省宏瑞招标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代理有限公司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</w:p>
    <w:p w:rsidR="00E66E23" w:rsidRDefault="00A56533">
      <w:pPr>
        <w:adjustRightInd w:val="0"/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帐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35001877607052505105</w:t>
      </w:r>
    </w:p>
    <w:p w:rsidR="00E66E23" w:rsidRDefault="00E66E2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</w:p>
    <w:p w:rsidR="00E66E23" w:rsidRDefault="00E66E2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</w:p>
    <w:p w:rsidR="00E66E23" w:rsidRDefault="00A5653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E66E23" w:rsidRDefault="00A56533">
      <w:pPr>
        <w:pStyle w:val="a4"/>
        <w:spacing w:before="0" w:beforeAutospacing="0" w:after="0" w:afterAutospacing="0"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                                                </w:t>
      </w:r>
    </w:p>
    <w:p w:rsidR="00E66E23" w:rsidRDefault="00A56533" w:rsidP="00D75B32">
      <w:pPr>
        <w:pStyle w:val="a4"/>
        <w:spacing w:before="0" w:beforeAutospacing="0" w:after="0" w:afterAutospacing="0" w:line="440" w:lineRule="exact"/>
        <w:ind w:firstLine="4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66E23" w:rsidRDefault="00E66E23">
      <w:pPr>
        <w:pStyle w:val="a4"/>
        <w:spacing w:before="0" w:beforeAutospacing="0" w:after="0" w:afterAutospacing="0" w:line="440" w:lineRule="exact"/>
        <w:rPr>
          <w:rFonts w:ascii="仿宋" w:eastAsia="仿宋" w:hAnsi="仿宋" w:cs="仿宋"/>
          <w:sz w:val="28"/>
          <w:szCs w:val="28"/>
        </w:rPr>
      </w:pPr>
    </w:p>
    <w:p w:rsidR="00E66E23" w:rsidRDefault="00E66E23">
      <w:pPr>
        <w:pStyle w:val="a4"/>
        <w:spacing w:before="0" w:beforeAutospacing="0" w:after="0" w:afterAutospacing="0" w:line="440" w:lineRule="exact"/>
        <w:jc w:val="center"/>
        <w:rPr>
          <w:rFonts w:ascii="仿宋" w:eastAsia="仿宋" w:hAnsi="仿宋" w:cs="仿宋"/>
          <w:sz w:val="28"/>
          <w:szCs w:val="28"/>
        </w:rPr>
      </w:pPr>
    </w:p>
    <w:p w:rsidR="00E66E23" w:rsidRDefault="00E66E23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E6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33" w:rsidRDefault="00A56533" w:rsidP="00D75B32">
      <w:r>
        <w:separator/>
      </w:r>
    </w:p>
  </w:endnote>
  <w:endnote w:type="continuationSeparator" w:id="0">
    <w:p w:rsidR="00A56533" w:rsidRDefault="00A56533" w:rsidP="00D7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33" w:rsidRDefault="00A56533" w:rsidP="00D75B32">
      <w:r>
        <w:separator/>
      </w:r>
    </w:p>
  </w:footnote>
  <w:footnote w:type="continuationSeparator" w:id="0">
    <w:p w:rsidR="00A56533" w:rsidRDefault="00A56533" w:rsidP="00D7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FE"/>
    <w:rsid w:val="00016593"/>
    <w:rsid w:val="000B061C"/>
    <w:rsid w:val="00145773"/>
    <w:rsid w:val="00185EFC"/>
    <w:rsid w:val="00220806"/>
    <w:rsid w:val="0023284C"/>
    <w:rsid w:val="002B1ED2"/>
    <w:rsid w:val="003953AB"/>
    <w:rsid w:val="00487A75"/>
    <w:rsid w:val="00601F0E"/>
    <w:rsid w:val="00613EA4"/>
    <w:rsid w:val="0062647A"/>
    <w:rsid w:val="006C51C1"/>
    <w:rsid w:val="006E175A"/>
    <w:rsid w:val="00704F2C"/>
    <w:rsid w:val="007B233E"/>
    <w:rsid w:val="007E111E"/>
    <w:rsid w:val="00836000"/>
    <w:rsid w:val="00856372"/>
    <w:rsid w:val="00877CE3"/>
    <w:rsid w:val="008974FE"/>
    <w:rsid w:val="009405A7"/>
    <w:rsid w:val="0099622D"/>
    <w:rsid w:val="00996937"/>
    <w:rsid w:val="009E118A"/>
    <w:rsid w:val="00A07A6F"/>
    <w:rsid w:val="00A34316"/>
    <w:rsid w:val="00A56533"/>
    <w:rsid w:val="00A575D0"/>
    <w:rsid w:val="00A70CCB"/>
    <w:rsid w:val="00AA5A31"/>
    <w:rsid w:val="00AC68E8"/>
    <w:rsid w:val="00B160F3"/>
    <w:rsid w:val="00B23A95"/>
    <w:rsid w:val="00B87D2B"/>
    <w:rsid w:val="00BA29A1"/>
    <w:rsid w:val="00BC796B"/>
    <w:rsid w:val="00C311B4"/>
    <w:rsid w:val="00D3301D"/>
    <w:rsid w:val="00D33326"/>
    <w:rsid w:val="00D75B32"/>
    <w:rsid w:val="00DB4F06"/>
    <w:rsid w:val="00E228AF"/>
    <w:rsid w:val="00E40569"/>
    <w:rsid w:val="00E66E23"/>
    <w:rsid w:val="00E83E0F"/>
    <w:rsid w:val="00EC739C"/>
    <w:rsid w:val="00FB3065"/>
    <w:rsid w:val="14745C6E"/>
    <w:rsid w:val="182F4D78"/>
    <w:rsid w:val="33047D88"/>
    <w:rsid w:val="3AAA65B6"/>
    <w:rsid w:val="55737B36"/>
    <w:rsid w:val="7C29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5">
    <w:name w:val="header"/>
    <w:basedOn w:val="a"/>
    <w:link w:val="Char0"/>
    <w:rsid w:val="00D75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75B32"/>
    <w:rPr>
      <w:kern w:val="2"/>
      <w:sz w:val="18"/>
      <w:szCs w:val="18"/>
    </w:rPr>
  </w:style>
  <w:style w:type="paragraph" w:styleId="a6">
    <w:name w:val="footer"/>
    <w:basedOn w:val="a"/>
    <w:link w:val="Char1"/>
    <w:rsid w:val="00D75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75B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5">
    <w:name w:val="header"/>
    <w:basedOn w:val="a"/>
    <w:link w:val="Char0"/>
    <w:rsid w:val="00D75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75B32"/>
    <w:rPr>
      <w:kern w:val="2"/>
      <w:sz w:val="18"/>
      <w:szCs w:val="18"/>
    </w:rPr>
  </w:style>
  <w:style w:type="paragraph" w:styleId="a6">
    <w:name w:val="footer"/>
    <w:basedOn w:val="a"/>
    <w:link w:val="Char1"/>
    <w:rsid w:val="00D75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75B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>Win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郑彩霞</dc:creator>
  <cp:lastModifiedBy>郑彩霞</cp:lastModifiedBy>
  <cp:revision>4</cp:revision>
  <dcterms:created xsi:type="dcterms:W3CDTF">2018-02-28T06:33:00Z</dcterms:created>
  <dcterms:modified xsi:type="dcterms:W3CDTF">2018-02-28T08:05:00Z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