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E7" w:rsidRPr="00AA52E7" w:rsidRDefault="00AA52E7" w:rsidP="00AA52E7">
      <w:pPr>
        <w:shd w:val="clear" w:color="auto" w:fill="FFFFFF"/>
        <w:jc w:val="center"/>
        <w:rPr>
          <w:rFonts w:ascii="方正小标宋简体" w:eastAsia="方正小标宋简体" w:hAnsi="ˎ̥" w:cs="宋体" w:hint="eastAsia"/>
          <w:b/>
          <w:color w:val="000000"/>
          <w:kern w:val="0"/>
          <w:sz w:val="32"/>
          <w:szCs w:val="32"/>
        </w:rPr>
      </w:pPr>
      <w:r w:rsidRPr="00AA52E7">
        <w:rPr>
          <w:rFonts w:ascii="方正小标宋简体" w:eastAsia="方正小标宋简体" w:hAnsi="ˎ̥" w:cs="宋体" w:hint="eastAsia"/>
          <w:b/>
          <w:bCs/>
          <w:color w:val="000000"/>
          <w:kern w:val="0"/>
          <w:sz w:val="32"/>
          <w:szCs w:val="32"/>
        </w:rPr>
        <w:t>关于新形势下党内政治生活的若干准则</w:t>
      </w:r>
    </w:p>
    <w:p w:rsidR="00AA52E7" w:rsidRPr="00AA52E7" w:rsidRDefault="00AA52E7" w:rsidP="00AA52E7">
      <w:pPr>
        <w:shd w:val="clear" w:color="auto" w:fill="FFFFFF"/>
        <w:jc w:val="center"/>
        <w:rPr>
          <w:rFonts w:ascii="仿宋_GB2312" w:eastAsia="仿宋_GB2312" w:hAnsi="ˎ̥" w:cs="宋体" w:hint="eastAsia"/>
          <w:color w:val="000000"/>
          <w:kern w:val="0"/>
          <w:sz w:val="24"/>
          <w:szCs w:val="24"/>
        </w:rPr>
      </w:pPr>
      <w:r w:rsidRPr="00AA52E7">
        <w:rPr>
          <w:rFonts w:ascii="仿宋_GB2312" w:eastAsia="仿宋_GB2312" w:hAnsi="ˎ̥" w:cs="宋体" w:hint="eastAsia"/>
          <w:color w:val="000000"/>
          <w:kern w:val="0"/>
          <w:sz w:val="24"/>
          <w:szCs w:val="24"/>
        </w:rPr>
        <w:t>（2016年10月27日中国共产党第十八届中央委员会第六次全体会议通过）</w:t>
      </w:r>
    </w:p>
    <w:p w:rsidR="00AA52E7" w:rsidRDefault="00AA52E7" w:rsidP="00AA52E7">
      <w:pPr>
        <w:shd w:val="clear" w:color="auto" w:fill="FFFFFF"/>
        <w:jc w:val="left"/>
        <w:rPr>
          <w:rFonts w:ascii="仿宋_GB2312" w:eastAsia="仿宋_GB2312" w:hAnsi="ˎ̥" w:cs="宋体" w:hint="eastAsia"/>
          <w:color w:val="000000"/>
          <w:kern w:val="0"/>
          <w:sz w:val="28"/>
          <w:szCs w:val="28"/>
        </w:rPr>
      </w:pP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办好中国的事情，关键在党，关键在党要管党、从严治党。党要管党必须从党内政治生活管起，从严治党必须从党内政治生活严起。</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一九八O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w:t>
      </w:r>
      <w:r w:rsidRPr="00AA52E7">
        <w:rPr>
          <w:rFonts w:ascii="仿宋_GB2312" w:eastAsia="仿宋_GB2312" w:hAnsi="ˎ̥" w:cs="宋体" w:hint="eastAsia"/>
          <w:color w:val="000000"/>
          <w:kern w:val="0"/>
          <w:sz w:val="28"/>
          <w:szCs w:val="28"/>
        </w:rPr>
        <w:lastRenderedPageBreak/>
        <w:t>严重影响党和人民事业发展。这就要求我们必须继续以改革创新精神加强党的建设，加强和规范党内政治生活，全面提高党的建设科学化水平。</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lastRenderedPageBreak/>
        <w:t xml:space="preserve">　　一、坚定理想信念</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w:t>
      </w:r>
      <w:r w:rsidRPr="00AA52E7">
        <w:rPr>
          <w:rFonts w:ascii="仿宋_GB2312" w:eastAsia="仿宋_GB2312" w:hAnsi="ˎ̥" w:cs="宋体" w:hint="eastAsia"/>
          <w:color w:val="000000"/>
          <w:kern w:val="0"/>
          <w:sz w:val="28"/>
          <w:szCs w:val="28"/>
        </w:rPr>
        <w:lastRenderedPageBreak/>
        <w:t>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二、坚持党的基本路线</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全党必须毫不动摇坚持四项基本原则，根本是坚持党的领导，坚持中国特色社会主义道路、中国特色社会主义理论体系、中国特色社</w:t>
      </w:r>
      <w:r w:rsidRPr="00AA52E7">
        <w:rPr>
          <w:rFonts w:ascii="仿宋_GB2312" w:eastAsia="仿宋_GB2312" w:hAnsi="ˎ̥" w:cs="宋体" w:hint="eastAsia"/>
          <w:color w:val="000000"/>
          <w:kern w:val="0"/>
          <w:sz w:val="28"/>
          <w:szCs w:val="28"/>
        </w:rPr>
        <w:lastRenderedPageBreak/>
        <w:t>会主义制度、中国特色社会主义文化，做到头脑清醒、立场坚定，矢志不移坚持和发展中国特色社会主义。</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w:t>
      </w:r>
      <w:r w:rsidRPr="00AA52E7">
        <w:rPr>
          <w:rFonts w:ascii="仿宋_GB2312" w:eastAsia="仿宋_GB2312" w:hAnsi="ˎ̥" w:cs="宋体" w:hint="eastAsia"/>
          <w:color w:val="000000"/>
          <w:kern w:val="0"/>
          <w:sz w:val="28"/>
          <w:szCs w:val="28"/>
        </w:rPr>
        <w:lastRenderedPageBreak/>
        <w:t>决调整，情节严重的要严肃处理。</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三、坚决维护党中央权威</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全党必须严格执行重大问题请示报告制度。全国人大常委会、国务院、全国政协，中央纪律检查委员会，最高人民法院、最高人民检察院，中央和国家机关各部门，各人民团体，各省、自治区、直辖市，</w:t>
      </w:r>
      <w:r w:rsidRPr="00AA52E7">
        <w:rPr>
          <w:rFonts w:ascii="仿宋_GB2312" w:eastAsia="仿宋_GB2312" w:hAnsi="ˎ̥" w:cs="宋体" w:hint="eastAsia"/>
          <w:color w:val="000000"/>
          <w:kern w:val="0"/>
          <w:sz w:val="28"/>
          <w:szCs w:val="28"/>
        </w:rPr>
        <w:lastRenderedPageBreak/>
        <w:t>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省、自治区、直辖市党委在党中央领导下开展工作，同级各个组织中的党组织和领导干部要自觉接受同级党委领导、向同级党委负责，重大事项和重要情况及时向同级党委请示报告。</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四、严明党的政治纪律</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纪律严明是全党统一意志、统一行动、步调一致前进的重要保障，是党内政治生活的重要内容。必须严明党的纪律，把纪律挺在前面，用铁的纪律从严治党。</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w:t>
      </w:r>
      <w:r w:rsidRPr="00AA52E7">
        <w:rPr>
          <w:rFonts w:ascii="仿宋_GB2312" w:eastAsia="仿宋_GB2312" w:hAnsi="ˎ̥" w:cs="宋体" w:hint="eastAsia"/>
          <w:color w:val="000000"/>
          <w:kern w:val="0"/>
          <w:sz w:val="28"/>
          <w:szCs w:val="28"/>
        </w:rPr>
        <w:lastRenderedPageBreak/>
        <w:t>形象的言论。党员不准搞封建迷信，不准信仰宗教，不准参与邪教，不准纵容和支持宗教极端势力、民族分裂势力、暴力恐怖势力及其活动。</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五、保持党同人民群众的血肉联系</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人民立场是党的根本政治立场，人民群众是党的力量源泉。我们党来自人民，失去人民拥护和支持，党就会失去根基。必须把坚持全</w:t>
      </w:r>
      <w:r w:rsidRPr="00AA52E7">
        <w:rPr>
          <w:rFonts w:ascii="仿宋_GB2312" w:eastAsia="仿宋_GB2312" w:hAnsi="ˎ̥" w:cs="宋体" w:hint="eastAsia"/>
          <w:color w:val="000000"/>
          <w:kern w:val="0"/>
          <w:sz w:val="28"/>
          <w:szCs w:val="28"/>
        </w:rPr>
        <w:lastRenderedPageBreak/>
        <w:t>心全意为人民服务的根本宗旨、保持党同人民群众的血肉联系作为加强和规范党内政治生活的根本要求。</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坚持领导干部调查研究、定期接待群众来访、同干部群众谈心、</w:t>
      </w:r>
      <w:r w:rsidRPr="00AA52E7">
        <w:rPr>
          <w:rFonts w:ascii="仿宋_GB2312" w:eastAsia="仿宋_GB2312" w:hAnsi="ˎ̥" w:cs="宋体" w:hint="eastAsia"/>
          <w:color w:val="000000"/>
          <w:kern w:val="0"/>
          <w:sz w:val="28"/>
          <w:szCs w:val="28"/>
        </w:rPr>
        <w:lastRenderedPageBreak/>
        <w:t>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六、坚持民主集中制原则</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lastRenderedPageBreak/>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在党的工作和活动中，该以组织名义出面不能以个人名义出面，该由集体研究不能个人擅自表态，不允许用个人主张代替党组织的主张、用个人决定代替党组织的决定。</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七、发扬党内民主和保障党员权利</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lastRenderedPageBreak/>
        <w:t xml:space="preserve">　　中央委员会、中央政治局、中央政治局常务委员会和党的各级委员会作出重大决策部署，必须深入开展调查研究，广泛听取各方面意见和建议，凝聚智慧和力量，做到科学决策、民主决策、依法决策。</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党员有权向党负责地揭发、检举党的任何组织和任何党员违纪违法的事实，提倡实名举报。党员有权在党的会议上有根据地批评党的</w:t>
      </w:r>
      <w:r w:rsidRPr="00AA52E7">
        <w:rPr>
          <w:rFonts w:ascii="仿宋_GB2312" w:eastAsia="仿宋_GB2312" w:hAnsi="ˎ̥" w:cs="宋体" w:hint="eastAsia"/>
          <w:color w:val="000000"/>
          <w:kern w:val="0"/>
          <w:sz w:val="28"/>
          <w:szCs w:val="28"/>
        </w:rPr>
        <w:lastRenderedPageBreak/>
        <w:t>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八、坚持正确选人用人导向</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坚持正确选人用人导向，是严肃党内政治生活的组织保证。必须严格标准、健全制度、完善政策、规范程序，使选出来的干部组织放心、群众满意、干部服气。</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w:t>
      </w:r>
      <w:r w:rsidRPr="00AA52E7">
        <w:rPr>
          <w:rFonts w:ascii="仿宋_GB2312" w:eastAsia="仿宋_GB2312" w:hAnsi="ˎ̥" w:cs="宋体" w:hint="eastAsia"/>
          <w:color w:val="000000"/>
          <w:kern w:val="0"/>
          <w:sz w:val="28"/>
          <w:szCs w:val="28"/>
        </w:rPr>
        <w:lastRenderedPageBreak/>
        <w:t>自己分管领域的干部选拔任用工作，有关地方和单位党组织要抵制这种违反党的组织原则的行为。</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干部是党的宝贵财富，必须既严格教育、严格管理、严格监督，又在政治上、思想上、工作上、生活上真诚关爱，鼓励干部干事创业、大胆作为。</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九、严格党的组织生活制度</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党的组织生活是党内政治生活的重要内容和载体，是党组织对党员进行教育管理监督的重要形式。必须坚持党的组织生活各项制度，创新方式方法，增强党的组织生活活力。</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lastRenderedPageBreak/>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坚持谈心谈话制度。党组织领导班子成员之间、班子成员和党员之间、党员和党员之间要开展经常性的谈心谈话，坦诚相见，交流思想，交换意见。领导干部要带头谈，也要接受党员、干部约谈。</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lastRenderedPageBreak/>
        <w:t xml:space="preserve">　　十、开展批评和自我批评</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批评和自我批评是我们党强身治病、保持肌体健康的锐利武器，也是加强和规范党内政治生活的重要手段。必须坚持不懈把批评和自我批评这个武器用好。</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党员、干部必须严于自我解剖，对发现的问题要深入剖析原因，认真整改。对待批评要有则改之、无则加勉，不能搞无原则的纷争。</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批评必须出于公心，不主观武断，不发泄私愤。坚决反对事不关己、高高挂起，明知不对、少说为佳的庸俗哲学和好人主义，坚决克服文过饰非、知错不改等错误倾向。</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十一、加强对权力运行的制约和监督</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监督是权力正确运行的根本保证，是加强和规范党内政治生活的重要举措。必须加强对领导干部的监督，党内不允许有不受制约的权力，也不允许有不受监督的特殊党员。</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完善权力运行制约和监督机制，形成有权必有责、用权必担责、滥权必追责的制度安排。实行权力清单制度，公开权力运行过程和结</w:t>
      </w:r>
      <w:r w:rsidRPr="00AA52E7">
        <w:rPr>
          <w:rFonts w:ascii="仿宋_GB2312" w:eastAsia="仿宋_GB2312" w:hAnsi="ˎ̥" w:cs="宋体" w:hint="eastAsia"/>
          <w:color w:val="000000"/>
          <w:kern w:val="0"/>
          <w:sz w:val="28"/>
          <w:szCs w:val="28"/>
        </w:rPr>
        <w:lastRenderedPageBreak/>
        <w:t>果，健全不当用权问责机制，把权力关进制度笼子，让权力在阳光下运行。</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党的各级组织和领导干部必须在宪法法律范围内活动，增强法治意识、弘扬法治精神，自觉按法定权限、规则、程序办事，决不能以言代法、以权压法、徇私枉法，决不能违规干预司法。</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营造党内民主监督环境，畅通党内民主监督渠道。党的各级组织和全体党员要增强监督意识，既履行监督责任，又接受各方面监督。</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党内监督必须突出党的领导机关和领导干部特别是主要领导干部。领导干部要正确对待监督，主动接受监督，习惯在监督下开展工作，决不能拒绝监督、逃避监督。</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对涉及违纪违法行为的举报，对党员反映的问题，任何党组织和领导干部都不准隐瞒不报、拖延不办。涉及所反映问题的领导干部应该回避，不准干预或插手组织调查。</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坚持授权者要负责监督，发现问题要及时处置。强化上级组织对下级组织特别是主要领导干部行使权力的监督，防止权力失控和滥用。</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对党组织和党员、干部行使权力进行监督，必须依纪依法进行。纪检监察、司法机关严格依纪依法按程序对涉嫌严重违纪违法行为进行调查。任何组织和个人不得自行决定或受指使对党员、干部采取非</w:t>
      </w:r>
      <w:r w:rsidRPr="00AA52E7">
        <w:rPr>
          <w:rFonts w:ascii="仿宋_GB2312" w:eastAsia="仿宋_GB2312" w:hAnsi="ˎ̥" w:cs="宋体" w:hint="eastAsia"/>
          <w:color w:val="000000"/>
          <w:kern w:val="0"/>
          <w:sz w:val="28"/>
          <w:szCs w:val="28"/>
        </w:rPr>
        <w:lastRenderedPageBreak/>
        <w:t>法调查手段。对违反规定的，要严肃追究纪律和法律责任。</w:t>
      </w:r>
    </w:p>
    <w:p w:rsidR="00AA52E7" w:rsidRPr="00AA52E7" w:rsidRDefault="00AA52E7" w:rsidP="00AA52E7">
      <w:pPr>
        <w:shd w:val="clear" w:color="auto" w:fill="FFFFFF"/>
        <w:jc w:val="left"/>
        <w:rPr>
          <w:rFonts w:ascii="黑体" w:eastAsia="黑体" w:hAnsi="黑体" w:cs="宋体" w:hint="eastAsia"/>
          <w:b/>
          <w:color w:val="000000"/>
          <w:kern w:val="0"/>
          <w:sz w:val="28"/>
          <w:szCs w:val="28"/>
        </w:rPr>
      </w:pPr>
      <w:r w:rsidRPr="00AA52E7">
        <w:rPr>
          <w:rFonts w:ascii="黑体" w:eastAsia="黑体" w:hAnsi="黑体" w:cs="宋体" w:hint="eastAsia"/>
          <w:b/>
          <w:color w:val="000000"/>
          <w:kern w:val="0"/>
          <w:sz w:val="28"/>
          <w:szCs w:val="28"/>
        </w:rPr>
        <w:t xml:space="preserve">　　十二、保持清正廉洁的政治本色</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各级领导干部必须严以修身、严以用权、严以律己，谋事要实、创业要实、做人要实，经得起权力、金钱、美色考验，用党和人民赋予的权力为人民服务。</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全体党员、干部特别是高级干部必须拒腐蚀、永不沾，坚决同消</w:t>
      </w:r>
      <w:r w:rsidRPr="00AA52E7">
        <w:rPr>
          <w:rFonts w:ascii="仿宋_GB2312" w:eastAsia="仿宋_GB2312" w:hAnsi="ˎ̥" w:cs="宋体" w:hint="eastAsia"/>
          <w:color w:val="000000"/>
          <w:kern w:val="0"/>
          <w:sz w:val="28"/>
          <w:szCs w:val="28"/>
        </w:rPr>
        <w:lastRenderedPageBreak/>
        <w:t>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AA52E7" w:rsidRPr="00AA52E7" w:rsidRDefault="00AA52E7" w:rsidP="00AA52E7">
      <w:pPr>
        <w:shd w:val="clear" w:color="auto" w:fill="FFFFFF"/>
        <w:jc w:val="left"/>
        <w:rPr>
          <w:rFonts w:ascii="仿宋_GB2312" w:eastAsia="仿宋_GB2312" w:hAnsi="ˎ̥" w:cs="宋体" w:hint="eastAsia"/>
          <w:color w:val="000000"/>
          <w:kern w:val="0"/>
          <w:sz w:val="28"/>
          <w:szCs w:val="28"/>
        </w:rPr>
      </w:pPr>
      <w:r w:rsidRPr="00AA52E7">
        <w:rPr>
          <w:rFonts w:ascii="仿宋_GB2312" w:eastAsia="仿宋_GB2312" w:hAnsi="ˎ̥" w:cs="宋体" w:hint="eastAsia"/>
          <w:color w:val="000000"/>
          <w:kern w:val="0"/>
          <w:sz w:val="28"/>
          <w:szCs w:val="28"/>
        </w:rPr>
        <w:t xml:space="preserve">　　全面从严治党永远在路上。全党要坚持不懈努力，共同营造风清气正的政治生态，确保党始终成为中国特色社会主义事业的坚强领导核心。</w:t>
      </w:r>
    </w:p>
    <w:p w:rsidR="00E00682" w:rsidRPr="00AA52E7" w:rsidRDefault="00E00682" w:rsidP="00AA52E7">
      <w:pPr>
        <w:rPr>
          <w:rFonts w:ascii="仿宋_GB2312" w:eastAsia="仿宋_GB2312" w:hint="eastAsia"/>
          <w:sz w:val="28"/>
          <w:szCs w:val="28"/>
        </w:rPr>
      </w:pPr>
    </w:p>
    <w:sectPr w:rsidR="00E00682" w:rsidRPr="00AA52E7" w:rsidSect="00E006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D9" w:rsidRDefault="007F28D9" w:rsidP="00AA52E7">
      <w:pPr>
        <w:spacing w:line="240" w:lineRule="auto"/>
      </w:pPr>
      <w:r>
        <w:separator/>
      </w:r>
    </w:p>
  </w:endnote>
  <w:endnote w:type="continuationSeparator" w:id="1">
    <w:p w:rsidR="007F28D9" w:rsidRDefault="007F28D9" w:rsidP="00AA52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371"/>
      <w:docPartObj>
        <w:docPartGallery w:val="Page Numbers (Bottom of Page)"/>
        <w:docPartUnique/>
      </w:docPartObj>
    </w:sdtPr>
    <w:sdtContent>
      <w:p w:rsidR="00AA52E7" w:rsidRDefault="00AA52E7">
        <w:pPr>
          <w:pStyle w:val="a5"/>
          <w:jc w:val="center"/>
        </w:pPr>
        <w:fldSimple w:instr=" PAGE   \* MERGEFORMAT ">
          <w:r w:rsidR="00303145" w:rsidRPr="00303145">
            <w:rPr>
              <w:noProof/>
              <w:lang w:val="zh-CN"/>
            </w:rPr>
            <w:t>1</w:t>
          </w:r>
        </w:fldSimple>
      </w:p>
    </w:sdtContent>
  </w:sdt>
  <w:p w:rsidR="00AA52E7" w:rsidRDefault="00AA52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D9" w:rsidRDefault="007F28D9" w:rsidP="00AA52E7">
      <w:pPr>
        <w:spacing w:line="240" w:lineRule="auto"/>
      </w:pPr>
      <w:r>
        <w:separator/>
      </w:r>
    </w:p>
  </w:footnote>
  <w:footnote w:type="continuationSeparator" w:id="1">
    <w:p w:rsidR="007F28D9" w:rsidRDefault="007F28D9" w:rsidP="00AA52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52E7"/>
    <w:rsid w:val="00303145"/>
    <w:rsid w:val="007F28D9"/>
    <w:rsid w:val="00AA52E7"/>
    <w:rsid w:val="00E00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52E7"/>
    <w:rPr>
      <w:b/>
      <w:bCs/>
    </w:rPr>
  </w:style>
  <w:style w:type="paragraph" w:styleId="a4">
    <w:name w:val="header"/>
    <w:basedOn w:val="a"/>
    <w:link w:val="Char"/>
    <w:uiPriority w:val="99"/>
    <w:semiHidden/>
    <w:unhideWhenUsed/>
    <w:rsid w:val="00AA52E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AA52E7"/>
    <w:rPr>
      <w:sz w:val="18"/>
      <w:szCs w:val="18"/>
    </w:rPr>
  </w:style>
  <w:style w:type="paragraph" w:styleId="a5">
    <w:name w:val="footer"/>
    <w:basedOn w:val="a"/>
    <w:link w:val="Char0"/>
    <w:uiPriority w:val="99"/>
    <w:unhideWhenUsed/>
    <w:rsid w:val="00AA52E7"/>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AA52E7"/>
    <w:rPr>
      <w:sz w:val="18"/>
      <w:szCs w:val="18"/>
    </w:rPr>
  </w:style>
</w:styles>
</file>

<file path=word/webSettings.xml><?xml version="1.0" encoding="utf-8"?>
<w:webSettings xmlns:r="http://schemas.openxmlformats.org/officeDocument/2006/relationships" xmlns:w="http://schemas.openxmlformats.org/wordprocessingml/2006/main">
  <w:divs>
    <w:div w:id="585919681">
      <w:bodyDiv w:val="1"/>
      <w:marLeft w:val="0"/>
      <w:marRight w:val="0"/>
      <w:marTop w:val="0"/>
      <w:marBottom w:val="0"/>
      <w:divBdr>
        <w:top w:val="none" w:sz="0" w:space="0" w:color="auto"/>
        <w:left w:val="none" w:sz="0" w:space="0" w:color="auto"/>
        <w:bottom w:val="none" w:sz="0" w:space="0" w:color="auto"/>
        <w:right w:val="none" w:sz="0" w:space="0" w:color="auto"/>
      </w:divBdr>
      <w:divsChild>
        <w:div w:id="187531147">
          <w:marLeft w:val="0"/>
          <w:marRight w:val="0"/>
          <w:marTop w:val="0"/>
          <w:marBottom w:val="0"/>
          <w:divBdr>
            <w:top w:val="none" w:sz="0" w:space="0" w:color="auto"/>
            <w:left w:val="none" w:sz="0" w:space="0" w:color="auto"/>
            <w:bottom w:val="none" w:sz="0" w:space="0" w:color="auto"/>
            <w:right w:val="none" w:sz="0" w:space="0" w:color="auto"/>
          </w:divBdr>
          <w:divsChild>
            <w:div w:id="1071580180">
              <w:marLeft w:val="0"/>
              <w:marRight w:val="0"/>
              <w:marTop w:val="0"/>
              <w:marBottom w:val="0"/>
              <w:divBdr>
                <w:top w:val="none" w:sz="0" w:space="0" w:color="auto"/>
                <w:left w:val="none" w:sz="0" w:space="0" w:color="auto"/>
                <w:bottom w:val="none" w:sz="0" w:space="0" w:color="auto"/>
                <w:right w:val="none" w:sz="0" w:space="0" w:color="auto"/>
              </w:divBdr>
              <w:divsChild>
                <w:div w:id="1045715022">
                  <w:marLeft w:val="0"/>
                  <w:marRight w:val="0"/>
                  <w:marTop w:val="0"/>
                  <w:marBottom w:val="0"/>
                  <w:divBdr>
                    <w:top w:val="none" w:sz="0" w:space="0" w:color="auto"/>
                    <w:left w:val="none" w:sz="0" w:space="0" w:color="auto"/>
                    <w:bottom w:val="none" w:sz="0" w:space="0" w:color="auto"/>
                    <w:right w:val="none" w:sz="0" w:space="0" w:color="auto"/>
                  </w:divBdr>
                  <w:divsChild>
                    <w:div w:id="2115857190">
                      <w:marLeft w:val="0"/>
                      <w:marRight w:val="0"/>
                      <w:marTop w:val="0"/>
                      <w:marBottom w:val="0"/>
                      <w:divBdr>
                        <w:top w:val="none" w:sz="0" w:space="0" w:color="auto"/>
                        <w:left w:val="none" w:sz="0" w:space="0" w:color="auto"/>
                        <w:bottom w:val="none" w:sz="0" w:space="0" w:color="auto"/>
                        <w:right w:val="none" w:sz="0" w:space="0" w:color="auto"/>
                      </w:divBdr>
                      <w:divsChild>
                        <w:div w:id="843126028">
                          <w:marLeft w:val="0"/>
                          <w:marRight w:val="0"/>
                          <w:marTop w:val="0"/>
                          <w:marBottom w:val="0"/>
                          <w:divBdr>
                            <w:top w:val="none" w:sz="0" w:space="0" w:color="auto"/>
                            <w:left w:val="none" w:sz="0" w:space="0" w:color="auto"/>
                            <w:bottom w:val="none" w:sz="0" w:space="0" w:color="auto"/>
                            <w:right w:val="none" w:sz="0" w:space="0" w:color="auto"/>
                          </w:divBdr>
                          <w:divsChild>
                            <w:div w:id="7426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2080</Words>
  <Characters>11856</Characters>
  <Application>Microsoft Office Word</Application>
  <DocSecurity>0</DocSecurity>
  <Lines>98</Lines>
  <Paragraphs>27</Paragraphs>
  <ScaleCrop>false</ScaleCrop>
  <Company>Hewlett-Packard Company</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8G8X9</dc:creator>
  <cp:lastModifiedBy>8G8X9</cp:lastModifiedBy>
  <cp:revision>1</cp:revision>
  <dcterms:created xsi:type="dcterms:W3CDTF">2017-03-08T06:28:00Z</dcterms:created>
  <dcterms:modified xsi:type="dcterms:W3CDTF">2017-03-08T06:39:00Z</dcterms:modified>
</cp:coreProperties>
</file>