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4D4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宋体" w:hAnsi="宋体" w:eastAsia="宋体" w:cs="宋体"/>
          <w:b/>
          <w:bCs/>
          <w:color w:val="auto"/>
          <w:sz w:val="30"/>
          <w:szCs w:val="30"/>
        </w:rPr>
      </w:pPr>
      <w:bookmarkStart w:id="0" w:name="_GoBack"/>
      <w:r>
        <w:rPr>
          <w:rFonts w:hint="eastAsia" w:cs="宋体"/>
          <w:b/>
          <w:bCs/>
          <w:i w:val="0"/>
          <w:iCs w:val="0"/>
          <w:caps w:val="0"/>
          <w:color w:val="auto"/>
          <w:spacing w:val="0"/>
          <w:sz w:val="30"/>
          <w:szCs w:val="30"/>
          <w:shd w:val="clear" w:fill="FFFFFF"/>
          <w:vertAlign w:val="baseline"/>
          <w:lang w:eastAsia="zh-CN"/>
        </w:rPr>
        <w:t>2025-2027年招标采购代理机构公开遴选项目遴选公告</w:t>
      </w:r>
    </w:p>
    <w:bookmarkEnd w:id="0"/>
    <w:p w14:paraId="66D699B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16"/>
          <w:rFonts w:hint="eastAsia" w:ascii="宋体" w:hAnsi="宋体" w:eastAsia="宋体" w:cs="宋体"/>
          <w:b/>
          <w:bCs/>
          <w:i w:val="0"/>
          <w:iCs w:val="0"/>
          <w:caps w:val="0"/>
          <w:color w:val="auto"/>
          <w:spacing w:val="0"/>
          <w:sz w:val="24"/>
          <w:szCs w:val="24"/>
          <w:shd w:val="clear" w:fill="FFFFFF"/>
          <w:vertAlign w:val="baseline"/>
        </w:rPr>
      </w:pPr>
      <w:r>
        <w:rPr>
          <w:rStyle w:val="16"/>
          <w:rFonts w:hint="eastAsia" w:ascii="宋体" w:hAnsi="宋体" w:eastAsia="宋体" w:cs="宋体"/>
          <w:b/>
          <w:bCs/>
          <w:i w:val="0"/>
          <w:iCs w:val="0"/>
          <w:caps w:val="0"/>
          <w:color w:val="auto"/>
          <w:spacing w:val="0"/>
          <w:sz w:val="24"/>
          <w:szCs w:val="24"/>
          <w:shd w:val="clear" w:fill="FFFFFF"/>
          <w:vertAlign w:val="baseline"/>
        </w:rPr>
        <w:t>项目概况</w:t>
      </w:r>
    </w:p>
    <w:p w14:paraId="701CCA8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lang w:eastAsia="zh-CN"/>
        </w:rPr>
        <w:t>2025-2027年招标采购代理机构公开遴选项目</w:t>
      </w:r>
      <w:r>
        <w:rPr>
          <w:rFonts w:hint="eastAsia" w:ascii="宋体" w:hAnsi="宋体" w:eastAsia="宋体" w:cs="宋体"/>
          <w:i w:val="0"/>
          <w:iCs w:val="0"/>
          <w:caps w:val="0"/>
          <w:color w:val="auto"/>
          <w:spacing w:val="0"/>
          <w:sz w:val="24"/>
          <w:szCs w:val="24"/>
          <w:shd w:val="clear" w:fill="FFFFFF"/>
          <w:vertAlign w:val="baseline"/>
        </w:rPr>
        <w:t>的</w:t>
      </w:r>
      <w:r>
        <w:rPr>
          <w:rFonts w:hint="eastAsia" w:ascii="宋体" w:hAnsi="宋体" w:eastAsia="宋体" w:cs="宋体"/>
          <w:i w:val="0"/>
          <w:iCs w:val="0"/>
          <w:caps w:val="0"/>
          <w:color w:val="auto"/>
          <w:spacing w:val="0"/>
          <w:sz w:val="24"/>
          <w:szCs w:val="24"/>
          <w:shd w:val="clear" w:fill="FFFFFF"/>
          <w:vertAlign w:val="baseline"/>
          <w:lang w:eastAsia="zh-CN"/>
        </w:rPr>
        <w:t>潜在遴选供应商</w:t>
      </w:r>
      <w:r>
        <w:rPr>
          <w:rFonts w:hint="eastAsia" w:ascii="宋体" w:hAnsi="宋体" w:eastAsia="宋体" w:cs="宋体"/>
          <w:i w:val="0"/>
          <w:iCs w:val="0"/>
          <w:caps w:val="0"/>
          <w:color w:val="auto"/>
          <w:spacing w:val="0"/>
          <w:sz w:val="24"/>
          <w:szCs w:val="24"/>
          <w:shd w:val="clear" w:fill="FFFFFF"/>
          <w:vertAlign w:val="baseline"/>
        </w:rPr>
        <w:t>应在福建省宏瑞招标代理有限公司（地址：福建省福州市鼓楼区西洪路518号恩特楼A-402）获取</w:t>
      </w:r>
      <w:r>
        <w:rPr>
          <w:rFonts w:hint="eastAsia" w:ascii="宋体" w:hAnsi="宋体" w:eastAsia="宋体" w:cs="宋体"/>
          <w:i w:val="0"/>
          <w:iCs w:val="0"/>
          <w:caps w:val="0"/>
          <w:color w:val="auto"/>
          <w:spacing w:val="0"/>
          <w:sz w:val="24"/>
          <w:szCs w:val="24"/>
          <w:shd w:val="clear" w:fill="FFFFFF"/>
          <w:vertAlign w:val="baseline"/>
          <w:lang w:eastAsia="zh-CN"/>
        </w:rPr>
        <w:t>遴选文件</w:t>
      </w:r>
      <w:r>
        <w:rPr>
          <w:rFonts w:hint="eastAsia" w:ascii="宋体" w:hAnsi="宋体" w:eastAsia="宋体" w:cs="宋体"/>
          <w:i w:val="0"/>
          <w:iCs w:val="0"/>
          <w:caps w:val="0"/>
          <w:color w:val="auto"/>
          <w:spacing w:val="0"/>
          <w:sz w:val="24"/>
          <w:szCs w:val="24"/>
          <w:shd w:val="clear" w:fill="FFFFFF"/>
          <w:vertAlign w:val="baseline"/>
        </w:rPr>
        <w:t>，并于2025年</w:t>
      </w:r>
      <w:r>
        <w:rPr>
          <w:rFonts w:hint="eastAsia" w:ascii="宋体" w:hAnsi="宋体" w:eastAsia="宋体" w:cs="宋体"/>
          <w:i w:val="0"/>
          <w:iCs w:val="0"/>
          <w:caps w:val="0"/>
          <w:color w:val="auto"/>
          <w:spacing w:val="0"/>
          <w:sz w:val="24"/>
          <w:szCs w:val="24"/>
          <w:shd w:val="clear" w:fill="FFFFFF"/>
          <w:vertAlign w:val="baseline"/>
          <w:lang w:val="en-US" w:eastAsia="zh-CN"/>
        </w:rPr>
        <w:t>7</w:t>
      </w:r>
      <w:r>
        <w:rPr>
          <w:rFonts w:hint="eastAsia" w:ascii="宋体" w:hAnsi="宋体" w:eastAsia="宋体" w:cs="宋体"/>
          <w:i w:val="0"/>
          <w:iCs w:val="0"/>
          <w:caps w:val="0"/>
          <w:color w:val="auto"/>
          <w:spacing w:val="0"/>
          <w:sz w:val="24"/>
          <w:szCs w:val="24"/>
          <w:shd w:val="clear" w:fill="FFFFFF"/>
          <w:vertAlign w:val="baseline"/>
        </w:rPr>
        <w:t>月</w:t>
      </w:r>
      <w:r>
        <w:rPr>
          <w:rFonts w:hint="eastAsia" w:ascii="宋体" w:hAnsi="宋体" w:eastAsia="宋体" w:cs="宋体"/>
          <w:i w:val="0"/>
          <w:iCs w:val="0"/>
          <w:caps w:val="0"/>
          <w:color w:val="auto"/>
          <w:spacing w:val="0"/>
          <w:sz w:val="24"/>
          <w:szCs w:val="24"/>
          <w:shd w:val="clear" w:fill="FFFFFF"/>
          <w:vertAlign w:val="baseline"/>
          <w:lang w:val="en-US" w:eastAsia="zh-CN"/>
        </w:rPr>
        <w:t>16</w:t>
      </w:r>
      <w:r>
        <w:rPr>
          <w:rFonts w:hint="eastAsia" w:ascii="宋体" w:hAnsi="宋体" w:eastAsia="宋体" w:cs="宋体"/>
          <w:i w:val="0"/>
          <w:iCs w:val="0"/>
          <w:caps w:val="0"/>
          <w:color w:val="auto"/>
          <w:spacing w:val="0"/>
          <w:sz w:val="24"/>
          <w:szCs w:val="24"/>
          <w:shd w:val="clear" w:fill="FFFFFF"/>
          <w:vertAlign w:val="baseline"/>
        </w:rPr>
        <w:t>日</w:t>
      </w:r>
      <w:r>
        <w:rPr>
          <w:rFonts w:hint="eastAsia" w:ascii="宋体" w:hAnsi="宋体" w:eastAsia="宋体" w:cs="宋体"/>
          <w:i w:val="0"/>
          <w:iCs w:val="0"/>
          <w:caps w:val="0"/>
          <w:color w:val="auto"/>
          <w:spacing w:val="0"/>
          <w:sz w:val="24"/>
          <w:szCs w:val="24"/>
          <w:shd w:val="clear" w:fill="FFFFFF"/>
          <w:vertAlign w:val="baseline"/>
          <w:lang w:val="en-US" w:eastAsia="zh-CN"/>
        </w:rPr>
        <w:t>09</w:t>
      </w:r>
      <w:r>
        <w:rPr>
          <w:rFonts w:hint="eastAsia" w:ascii="宋体" w:hAnsi="宋体" w:eastAsia="宋体" w:cs="宋体"/>
          <w:i w:val="0"/>
          <w:iCs w:val="0"/>
          <w:caps w:val="0"/>
          <w:color w:val="auto"/>
          <w:spacing w:val="0"/>
          <w:sz w:val="24"/>
          <w:szCs w:val="24"/>
          <w:shd w:val="clear" w:fill="FFFFFF"/>
          <w:vertAlign w:val="baseline"/>
        </w:rPr>
        <w:t>：00（北京时间）前递交</w:t>
      </w:r>
      <w:r>
        <w:rPr>
          <w:rFonts w:hint="eastAsia" w:ascii="宋体" w:hAnsi="宋体" w:eastAsia="宋体" w:cs="宋体"/>
          <w:i w:val="0"/>
          <w:iCs w:val="0"/>
          <w:caps w:val="0"/>
          <w:color w:val="auto"/>
          <w:spacing w:val="0"/>
          <w:sz w:val="24"/>
          <w:szCs w:val="24"/>
          <w:shd w:val="clear" w:fill="FFFFFF"/>
          <w:vertAlign w:val="baseline"/>
          <w:lang w:eastAsia="zh-CN"/>
        </w:rPr>
        <w:t>响应文件</w:t>
      </w:r>
      <w:r>
        <w:rPr>
          <w:rFonts w:hint="eastAsia" w:ascii="宋体" w:hAnsi="宋体" w:eastAsia="宋体" w:cs="宋体"/>
          <w:i w:val="0"/>
          <w:iCs w:val="0"/>
          <w:caps w:val="0"/>
          <w:color w:val="auto"/>
          <w:spacing w:val="0"/>
          <w:sz w:val="24"/>
          <w:szCs w:val="24"/>
          <w:shd w:val="clear" w:fill="FFFFFF"/>
          <w:vertAlign w:val="baseline"/>
        </w:rPr>
        <w:t>。</w:t>
      </w:r>
    </w:p>
    <w:p w14:paraId="2053CB5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Style w:val="16"/>
          <w:rFonts w:hint="eastAsia" w:ascii="宋体" w:hAnsi="宋体" w:eastAsia="宋体" w:cs="宋体"/>
          <w:b/>
          <w:bCs/>
          <w:i w:val="0"/>
          <w:iCs w:val="0"/>
          <w:caps w:val="0"/>
          <w:color w:val="auto"/>
          <w:spacing w:val="0"/>
          <w:sz w:val="24"/>
          <w:szCs w:val="24"/>
          <w:shd w:val="clear" w:fill="FFFFFF"/>
          <w:vertAlign w:val="baseline"/>
        </w:rPr>
      </w:pPr>
      <w:r>
        <w:rPr>
          <w:rStyle w:val="16"/>
          <w:rFonts w:hint="eastAsia" w:ascii="宋体" w:hAnsi="宋体" w:eastAsia="宋体" w:cs="宋体"/>
          <w:b/>
          <w:bCs/>
          <w:i w:val="0"/>
          <w:iCs w:val="0"/>
          <w:caps w:val="0"/>
          <w:color w:val="auto"/>
          <w:spacing w:val="0"/>
          <w:sz w:val="24"/>
          <w:szCs w:val="24"/>
          <w:shd w:val="clear" w:fill="FFFFFF"/>
          <w:vertAlign w:val="baseline"/>
        </w:rPr>
        <w:t>一、项目基本情况</w:t>
      </w:r>
    </w:p>
    <w:p w14:paraId="5A816DB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1.</w:t>
      </w:r>
      <w:r>
        <w:rPr>
          <w:rFonts w:hint="eastAsia" w:ascii="宋体" w:hAnsi="宋体" w:eastAsia="宋体" w:cs="宋体"/>
          <w:i w:val="0"/>
          <w:iCs w:val="0"/>
          <w:caps w:val="0"/>
          <w:color w:val="auto"/>
          <w:spacing w:val="0"/>
          <w:sz w:val="24"/>
          <w:szCs w:val="24"/>
          <w:shd w:val="clear" w:fill="FFFFFF"/>
          <w:vertAlign w:val="baseline"/>
        </w:rPr>
        <w:t>项目编号：</w:t>
      </w:r>
      <w:r>
        <w:rPr>
          <w:rFonts w:hint="eastAsia" w:ascii="宋体" w:hAnsi="宋体" w:eastAsia="宋体" w:cs="宋体"/>
          <w:i w:val="0"/>
          <w:iCs w:val="0"/>
          <w:caps w:val="0"/>
          <w:color w:val="auto"/>
          <w:spacing w:val="0"/>
          <w:sz w:val="24"/>
          <w:szCs w:val="24"/>
          <w:shd w:val="clear" w:fill="FFFFFF"/>
          <w:vertAlign w:val="baseline"/>
          <w:lang w:eastAsia="zh-CN"/>
        </w:rPr>
        <w:t>FJHR2025067</w:t>
      </w:r>
    </w:p>
    <w:p w14:paraId="417E72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baseline"/>
        <w:rPr>
          <w:rFonts w:hint="eastAsia" w:ascii="宋体" w:hAnsi="宋体" w:eastAsia="宋体" w:cs="宋体"/>
          <w:i w:val="0"/>
          <w:iCs w:val="0"/>
          <w:caps w:val="0"/>
          <w:color w:val="auto"/>
          <w:spacing w:val="0"/>
          <w:sz w:val="24"/>
          <w:szCs w:val="24"/>
          <w:shd w:val="clear" w:fill="FFFFFF"/>
          <w:vertAlign w:val="baseline"/>
          <w:lang w:eastAsia="zh-CN"/>
        </w:rPr>
      </w:pPr>
      <w:r>
        <w:rPr>
          <w:rFonts w:hint="eastAsia" w:ascii="宋体" w:hAnsi="宋体" w:eastAsia="宋体" w:cs="宋体"/>
          <w:i w:val="0"/>
          <w:iCs w:val="0"/>
          <w:caps w:val="0"/>
          <w:color w:val="auto"/>
          <w:spacing w:val="0"/>
          <w:sz w:val="24"/>
          <w:szCs w:val="24"/>
          <w:shd w:val="clear" w:fill="FFFFFF"/>
          <w:vertAlign w:val="baseline"/>
          <w:lang w:val="en-US" w:eastAsia="zh-CN"/>
        </w:rPr>
        <w:t>2.</w:t>
      </w:r>
      <w:r>
        <w:rPr>
          <w:rFonts w:hint="eastAsia" w:ascii="宋体" w:hAnsi="宋体" w:eastAsia="宋体" w:cs="宋体"/>
          <w:i w:val="0"/>
          <w:iCs w:val="0"/>
          <w:caps w:val="0"/>
          <w:color w:val="auto"/>
          <w:spacing w:val="0"/>
          <w:sz w:val="24"/>
          <w:szCs w:val="24"/>
          <w:shd w:val="clear" w:fill="FFFFFF"/>
          <w:vertAlign w:val="baseline"/>
        </w:rPr>
        <w:t>项目名称：</w:t>
      </w:r>
      <w:r>
        <w:rPr>
          <w:rFonts w:hint="eastAsia" w:ascii="宋体" w:hAnsi="宋体" w:eastAsia="宋体" w:cs="宋体"/>
          <w:i w:val="0"/>
          <w:iCs w:val="0"/>
          <w:caps w:val="0"/>
          <w:color w:val="auto"/>
          <w:spacing w:val="0"/>
          <w:sz w:val="24"/>
          <w:szCs w:val="24"/>
          <w:shd w:val="clear" w:fill="FFFFFF"/>
          <w:vertAlign w:val="baseline"/>
          <w:lang w:eastAsia="zh-CN"/>
        </w:rPr>
        <w:t>2025-2027年招标采购代理机构公开遴选项目</w:t>
      </w:r>
    </w:p>
    <w:p w14:paraId="78C5DCC9">
      <w:pPr>
        <w:spacing w:line="360" w:lineRule="auto"/>
        <w:rPr>
          <w:rFonts w:hint="eastAsia" w:ascii="宋体" w:hAnsi="宋体" w:eastAsia="宋体" w:cs="宋体"/>
          <w:b w:val="0"/>
          <w:bCs w:val="0"/>
          <w:color w:val="auto"/>
          <w:sz w:val="24"/>
          <w:szCs w:val="24"/>
          <w:lang w:val="en-US" w:eastAsia="zh-CN"/>
        </w:rPr>
      </w:pPr>
      <w:r>
        <w:rPr>
          <w:rFonts w:hint="eastAsia" w:ascii="宋体" w:hAnsi="宋体" w:eastAsia="宋体" w:cs="宋体"/>
          <w:i w:val="0"/>
          <w:iCs w:val="0"/>
          <w:caps w:val="0"/>
          <w:color w:val="auto"/>
          <w:spacing w:val="0"/>
          <w:kern w:val="0"/>
          <w:sz w:val="24"/>
          <w:szCs w:val="24"/>
          <w:shd w:val="clear" w:fill="FFFFFF"/>
          <w:vertAlign w:val="baseline"/>
          <w:lang w:val="en-US" w:eastAsia="zh-CN" w:bidi="ar"/>
        </w:rPr>
        <w:t>3.项目期限：采</w:t>
      </w:r>
      <w:r>
        <w:rPr>
          <w:rFonts w:hint="eastAsia" w:ascii="宋体" w:hAnsi="宋体" w:eastAsia="宋体" w:cs="宋体"/>
          <w:color w:val="auto"/>
          <w:sz w:val="24"/>
          <w:szCs w:val="24"/>
          <w:highlight w:val="none"/>
          <w:lang w:val="en-US" w:eastAsia="zh-CN"/>
        </w:rPr>
        <w:t>用“1+1”模式，每年签订一次入围协议。自签订入围协议之日起算，实施年度动态管理，服务期内根据年度考核情况，实行末位淘汰，只减不增，保持代理机构数量在6-20家范围内</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lang w:val="en-US" w:eastAsia="zh-CN"/>
        </w:rPr>
        <w:t>本项目入围12家（代理机构</w:t>
      </w:r>
      <w:r>
        <w:rPr>
          <w:rFonts w:hint="eastAsia" w:ascii="宋体" w:hAnsi="宋体" w:eastAsia="宋体" w:cs="宋体"/>
          <w:color w:val="auto"/>
          <w:sz w:val="24"/>
          <w:szCs w:val="24"/>
          <w:lang w:eastAsia="zh-CN"/>
        </w:rPr>
        <w:t>综合评价等级</w:t>
      </w:r>
      <w:r>
        <w:rPr>
          <w:rFonts w:hint="eastAsia" w:ascii="宋体" w:hAnsi="宋体" w:eastAsia="宋体" w:cs="宋体"/>
          <w:color w:val="auto"/>
          <w:sz w:val="24"/>
          <w:szCs w:val="24"/>
          <w:lang w:val="en-US" w:eastAsia="zh-CN"/>
        </w:rPr>
        <w:t>A</w:t>
      </w:r>
      <w:r>
        <w:rPr>
          <w:rFonts w:hint="eastAsia" w:ascii="宋体" w:hAnsi="宋体" w:eastAsia="宋体" w:cs="宋体"/>
          <w:color w:val="auto"/>
          <w:sz w:val="24"/>
          <w:szCs w:val="24"/>
          <w:lang w:eastAsia="zh-CN"/>
        </w:rPr>
        <w:t>级</w:t>
      </w:r>
      <w:r>
        <w:rPr>
          <w:rFonts w:hint="eastAsia" w:ascii="宋体" w:hAnsi="宋体" w:eastAsia="宋体" w:cs="宋体"/>
          <w:color w:val="auto"/>
          <w:sz w:val="24"/>
          <w:szCs w:val="24"/>
          <w:lang w:val="en-US" w:eastAsia="zh-CN"/>
        </w:rPr>
        <w:t>的5家，B级的7家</w:t>
      </w:r>
      <w:r>
        <w:rPr>
          <w:rFonts w:hint="eastAsia" w:ascii="宋体" w:hAnsi="宋体" w:eastAsia="宋体" w:cs="宋体"/>
          <w:b w:val="0"/>
          <w:bCs w:val="0"/>
          <w:color w:val="auto"/>
          <w:sz w:val="24"/>
          <w:szCs w:val="24"/>
          <w:lang w:val="en-US" w:eastAsia="zh-CN"/>
        </w:rPr>
        <w:t>）招标代理机构作为福州职业技术学院原有招标代理机构库的增补。</w:t>
      </w:r>
    </w:p>
    <w:p w14:paraId="17DD83D1">
      <w:pPr>
        <w:spacing w:line="360" w:lineRule="auto"/>
        <w:rPr>
          <w:b/>
          <w:bCs/>
          <w:sz w:val="24"/>
          <w:szCs w:val="24"/>
        </w:rPr>
      </w:pPr>
      <w:r>
        <w:rPr>
          <w:rFonts w:hint="eastAsia"/>
          <w:b/>
          <w:bCs/>
          <w:sz w:val="24"/>
          <w:szCs w:val="24"/>
        </w:rPr>
        <w:t>二、申请人的资格要求：</w:t>
      </w:r>
    </w:p>
    <w:p w14:paraId="524AB5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1.凡</w:t>
      </w:r>
      <w:r>
        <w:rPr>
          <w:rFonts w:hint="eastAsia" w:ascii="宋体" w:hAnsi="宋体" w:cs="宋体"/>
          <w:color w:val="auto"/>
          <w:sz w:val="24"/>
          <w:highlight w:val="none"/>
        </w:rPr>
        <w:t>有能力提供本</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所述服务</w:t>
      </w:r>
      <w:r>
        <w:rPr>
          <w:rFonts w:hint="eastAsia" w:ascii="宋体" w:hAnsi="宋体" w:cs="宋体"/>
          <w:color w:val="auto"/>
          <w:sz w:val="24"/>
          <w:highlight w:val="none"/>
          <w:lang w:eastAsia="zh-CN"/>
        </w:rPr>
        <w:t>，具备法人资格的潜在参与遴选供应商</w:t>
      </w:r>
      <w:r>
        <w:rPr>
          <w:rFonts w:hint="eastAsia" w:ascii="宋体" w:hAnsi="宋体" w:cs="宋体"/>
          <w:color w:val="auto"/>
          <w:sz w:val="24"/>
          <w:highlight w:val="none"/>
        </w:rPr>
        <w:t>均可能成为合格的</w:t>
      </w:r>
      <w:r>
        <w:rPr>
          <w:rFonts w:hint="eastAsia" w:ascii="宋体" w:hAnsi="宋体" w:cs="宋体"/>
          <w:color w:val="auto"/>
          <w:sz w:val="24"/>
          <w:highlight w:val="none"/>
          <w:lang w:eastAsia="zh-CN"/>
        </w:rPr>
        <w:t>遴选供应商</w:t>
      </w:r>
      <w:r>
        <w:rPr>
          <w:rFonts w:hint="eastAsia" w:ascii="宋体" w:hAnsi="宋体" w:cs="宋体"/>
          <w:color w:val="auto"/>
          <w:sz w:val="24"/>
          <w:highlight w:val="none"/>
        </w:rPr>
        <w:t>。</w:t>
      </w:r>
    </w:p>
    <w:p w14:paraId="39D43C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2.参与遴选供应商的资格要求</w:t>
      </w:r>
      <w:r>
        <w:rPr>
          <w:rFonts w:hint="eastAsia" w:ascii="宋体" w:hAnsi="宋体" w:cs="宋体"/>
          <w:color w:val="auto"/>
          <w:sz w:val="24"/>
          <w:highlight w:val="none"/>
        </w:rPr>
        <w:t>：</w:t>
      </w:r>
    </w:p>
    <w:p w14:paraId="75F591F9">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注册地为福州市</w:t>
      </w:r>
      <w:r>
        <w:rPr>
          <w:rFonts w:hint="eastAsia" w:ascii="宋体" w:hAnsi="宋体" w:cs="宋体"/>
          <w:color w:val="auto"/>
          <w:sz w:val="24"/>
          <w:highlight w:val="none"/>
          <w:lang w:eastAsia="zh-CN"/>
        </w:rPr>
        <w:t>，在福建省政府采购网登记的代理机构</w:t>
      </w:r>
      <w:r>
        <w:rPr>
          <w:rFonts w:hint="eastAsia" w:ascii="宋体" w:hAnsi="宋体" w:cs="宋体"/>
          <w:color w:val="auto"/>
          <w:sz w:val="24"/>
          <w:highlight w:val="none"/>
          <w:lang w:val="en-US" w:eastAsia="zh-CN"/>
        </w:rPr>
        <w:t>且成立年限满1周年（以营业执照登记的成立日期起至</w:t>
      </w:r>
      <w:r>
        <w:rPr>
          <w:rFonts w:hint="eastAsia" w:ascii="宋体" w:hAnsi="宋体"/>
          <w:color w:val="auto"/>
          <w:sz w:val="24"/>
          <w:szCs w:val="24"/>
          <w:highlight w:val="none"/>
          <w:lang w:val="en-US" w:eastAsia="zh-CN"/>
        </w:rPr>
        <w:t>提交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截止时间</w:t>
      </w:r>
      <w:r>
        <w:rPr>
          <w:rFonts w:hint="eastAsia" w:ascii="宋体" w:hAnsi="宋体"/>
          <w:color w:val="auto"/>
          <w:sz w:val="24"/>
          <w:szCs w:val="24"/>
          <w:highlight w:val="none"/>
          <w:lang w:eastAsia="zh-CN"/>
        </w:rPr>
        <w:t>止计算周年</w:t>
      </w:r>
      <w:r>
        <w:rPr>
          <w:rFonts w:hint="eastAsia" w:ascii="宋体" w:hAnsi="宋体" w:cs="宋体"/>
          <w:color w:val="auto"/>
          <w:sz w:val="24"/>
          <w:highlight w:val="none"/>
          <w:lang w:val="en-US" w:eastAsia="zh-CN"/>
        </w:rPr>
        <w:t>），须提供有效的营业执照复印件及</w:t>
      </w:r>
      <w:r>
        <w:rPr>
          <w:rFonts w:hint="eastAsia" w:ascii="宋体" w:hAnsi="宋体" w:cs="宋体"/>
          <w:color w:val="auto"/>
          <w:sz w:val="24"/>
          <w:highlight w:val="none"/>
          <w:lang w:eastAsia="zh-CN"/>
        </w:rPr>
        <w:t>福建省政府采购网代理机构登记截图</w:t>
      </w:r>
      <w:r>
        <w:rPr>
          <w:rFonts w:hint="eastAsia" w:ascii="宋体" w:hAnsi="宋体" w:cs="宋体"/>
          <w:color w:val="auto"/>
          <w:sz w:val="24"/>
          <w:highlight w:val="none"/>
          <w:lang w:val="en-US" w:eastAsia="zh-CN"/>
        </w:rPr>
        <w:t>。</w:t>
      </w:r>
    </w:p>
    <w:p w14:paraId="280AA9C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（2）在“福建省政府采购网诚信系统”中代理机构综合信用评价等级不低于</w:t>
      </w:r>
      <w:r>
        <w:rPr>
          <w:rFonts w:hint="eastAsia" w:ascii="宋体" w:hAnsi="宋体" w:cs="宋体"/>
          <w:i w:val="0"/>
          <w:caps w:val="0"/>
          <w:color w:val="auto"/>
          <w:spacing w:val="0"/>
          <w:sz w:val="24"/>
          <w:szCs w:val="24"/>
          <w:highlight w:val="none"/>
          <w:lang w:val="en-US" w:eastAsia="zh-CN"/>
        </w:rPr>
        <w:t>B级（综合评价分不低于75分且诚信评价分不低于50分），</w:t>
      </w:r>
      <w:r>
        <w:rPr>
          <w:rFonts w:hint="eastAsia" w:ascii="宋体" w:hAnsi="宋体" w:cs="宋体"/>
          <w:color w:val="auto"/>
          <w:sz w:val="24"/>
          <w:highlight w:val="none"/>
          <w:lang w:val="en-US" w:eastAsia="zh-CN"/>
        </w:rPr>
        <w:t>须提供遴选公告发布后的福建省政府采购网代理机构综合信用评价查询信息截图【截图应体现查询（或打印）时间、综合评价分、等级和诚信评价分】</w:t>
      </w:r>
      <w:r>
        <w:rPr>
          <w:rFonts w:hint="eastAsia" w:ascii="宋体" w:hAnsi="宋体" w:cs="宋体"/>
          <w:color w:val="auto"/>
          <w:sz w:val="24"/>
          <w:highlight w:val="none"/>
        </w:rPr>
        <w:t>。</w:t>
      </w:r>
    </w:p>
    <w:p w14:paraId="3DC9EFB7">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法定代表人授权书原件 (</w:t>
      </w:r>
      <w:r>
        <w:rPr>
          <w:rFonts w:hint="eastAsia" w:ascii="宋体" w:hAnsi="宋体" w:eastAsia="宋体" w:cs="Times New Roman"/>
          <w:color w:val="auto"/>
          <w:sz w:val="24"/>
          <w:highlight w:val="none"/>
          <w:lang w:eastAsia="zh-CN"/>
        </w:rPr>
        <w:t>遴选</w:t>
      </w:r>
      <w:r>
        <w:rPr>
          <w:rFonts w:hint="eastAsia" w:ascii="宋体" w:hAnsi="宋体" w:cs="宋体"/>
          <w:color w:val="auto"/>
          <w:sz w:val="24"/>
          <w:highlight w:val="none"/>
        </w:rPr>
        <w:t>代表是法定代表人的无需提供)</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法定代表人身份证正反面复印件和</w:t>
      </w:r>
      <w:r>
        <w:rPr>
          <w:rFonts w:hint="eastAsia" w:ascii="宋体" w:hAnsi="宋体" w:eastAsia="宋体" w:cs="Times New Roman"/>
          <w:color w:val="auto"/>
          <w:sz w:val="24"/>
          <w:highlight w:val="none"/>
          <w:lang w:eastAsia="zh-CN"/>
        </w:rPr>
        <w:t>遴选</w:t>
      </w:r>
      <w:r>
        <w:rPr>
          <w:rFonts w:hint="eastAsia" w:ascii="宋体" w:hAnsi="宋体" w:cs="宋体"/>
          <w:color w:val="auto"/>
          <w:sz w:val="24"/>
          <w:highlight w:val="none"/>
        </w:rPr>
        <w:t>代表身份证正反面复印件；</w:t>
      </w:r>
    </w:p>
    <w:p w14:paraId="485129AF">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）在福州市区内（马尾区、长乐区除外）有固定办公场所</w:t>
      </w:r>
      <w:r>
        <w:rPr>
          <w:rFonts w:hint="eastAsia" w:ascii="宋体" w:hAnsi="宋体" w:cs="宋体"/>
          <w:color w:val="auto"/>
          <w:sz w:val="24"/>
          <w:highlight w:val="none"/>
          <w:lang w:val="en-US" w:eastAsia="zh-CN"/>
        </w:rPr>
        <w:t>且办公功能区配置完善，具体要求如下：</w:t>
      </w:r>
    </w:p>
    <w:p w14:paraId="0A1EBBA3">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①办公场所面积≥300平方米。</w:t>
      </w:r>
    </w:p>
    <w:p w14:paraId="3DC61E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A.以在福建省政府采购网登记的评审面积为准，须提供福建省政府采购网页面截图佐证。</w:t>
      </w:r>
    </w:p>
    <w:p w14:paraId="77680A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B.若为自有的，须提供</w:t>
      </w:r>
      <w:r>
        <w:rPr>
          <w:rFonts w:hint="eastAsia" w:ascii="宋体" w:hAnsi="宋体" w:cs="宋体"/>
          <w:b w:val="0"/>
          <w:bCs w:val="0"/>
          <w:color w:val="auto"/>
          <w:sz w:val="24"/>
          <w:highlight w:val="none"/>
          <w:lang w:eastAsia="zh-CN"/>
        </w:rPr>
        <w:t>房屋所有权证或房屋买卖合同；若为</w:t>
      </w:r>
      <w:r>
        <w:rPr>
          <w:rFonts w:hint="eastAsia" w:ascii="宋体" w:hAnsi="宋体" w:cs="宋体"/>
          <w:b w:val="0"/>
          <w:bCs w:val="0"/>
          <w:color w:val="auto"/>
          <w:sz w:val="24"/>
          <w:highlight w:val="none"/>
          <w:lang w:val="en-US" w:eastAsia="zh-CN"/>
        </w:rPr>
        <w:t>租赁的，须提供租赁期限包含本项目服务期限的</w:t>
      </w:r>
      <w:r>
        <w:rPr>
          <w:rFonts w:hint="eastAsia" w:ascii="宋体" w:hAnsi="宋体" w:cs="宋体"/>
          <w:b w:val="0"/>
          <w:bCs w:val="0"/>
          <w:color w:val="auto"/>
          <w:sz w:val="24"/>
          <w:highlight w:val="none"/>
          <w:lang w:eastAsia="zh-CN"/>
        </w:rPr>
        <w:t>房屋租赁合同。</w:t>
      </w:r>
    </w:p>
    <w:p w14:paraId="3CC49A6B">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②办公场所应设有独立的开标室（使用面积≥30 平方米）、独立的评标室不少于两间（每间评标室至少配备8台电脑和1台打印机）、一间独立抽取专家室、一间独立样品存放室、档案室和监控室且监控覆盖以上场所。须提供办公场所平面图（平面图上应体现各功能室布局和开标室的使用面积）、各功能室的彩色照片【照片须包含开标室、评标室（评标室的彩图应能够体现同一评标室至少配有8台电脑和1台打印机）、抽取专家室、监控室、样品室、档案室】和各功能室的监控照片。</w:t>
      </w:r>
    </w:p>
    <w:p w14:paraId="7D165AC4">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hint="eastAsia" w:ascii="宋体" w:hAnsi="宋体" w:cs="宋体"/>
          <w:color w:val="auto"/>
          <w:sz w:val="24"/>
          <w:highlight w:val="none"/>
        </w:rPr>
        <w:t>财务状况报告、依法缴纳税收和社会保障资金的相关材料：</w:t>
      </w:r>
    </w:p>
    <w:p w14:paraId="6AB7C59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cs="宋体"/>
          <w:color w:val="auto"/>
          <w:sz w:val="24"/>
          <w:highlight w:val="none"/>
          <w:lang w:val="en-US"/>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①</w:t>
      </w:r>
      <w:r>
        <w:rPr>
          <w:rFonts w:hint="eastAsia" w:ascii="宋体" w:hAnsi="宋体" w:cs="宋体"/>
          <w:color w:val="auto"/>
          <w:sz w:val="24"/>
          <w:highlight w:val="none"/>
        </w:rPr>
        <w:t>财务状况报告：应提供经审计的2024年度财务报告</w:t>
      </w:r>
      <w:r>
        <w:rPr>
          <w:rFonts w:hint="eastAsia" w:ascii="宋体" w:hAnsi="宋体" w:cs="宋体"/>
          <w:color w:val="auto"/>
          <w:sz w:val="24"/>
          <w:highlight w:val="none"/>
          <w:lang w:eastAsia="zh-CN"/>
        </w:rPr>
        <w:t>【</w:t>
      </w:r>
      <w:r>
        <w:rPr>
          <w:rFonts w:hint="eastAsia" w:ascii="宋体" w:hAnsi="宋体" w:cs="宋体"/>
          <w:color w:val="auto"/>
          <w:sz w:val="24"/>
          <w:highlight w:val="none"/>
        </w:rPr>
        <w:t>包括资产负债表、利润表、现金流量表、所有者权益变动表（若有）及其附注（若有）</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或开户银行出具的资信证明。</w:t>
      </w:r>
    </w:p>
    <w:p w14:paraId="0422803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②</w:t>
      </w:r>
      <w:r>
        <w:rPr>
          <w:rFonts w:hint="eastAsia" w:ascii="宋体" w:hAnsi="宋体" w:cs="宋体"/>
          <w:color w:val="auto"/>
          <w:sz w:val="24"/>
          <w:highlight w:val="none"/>
        </w:rPr>
        <w:t>依法缴纳税收的相关材料：提供</w:t>
      </w:r>
      <w:r>
        <w:rPr>
          <w:rFonts w:hint="eastAsia" w:ascii="宋体" w:hAnsi="宋体" w:eastAsia="宋体" w:cs="Times New Roman"/>
          <w:color w:val="auto"/>
          <w:sz w:val="24"/>
          <w:highlight w:val="none"/>
          <w:lang w:eastAsia="zh-CN"/>
        </w:rPr>
        <w:t>遴选时间</w:t>
      </w:r>
      <w:r>
        <w:rPr>
          <w:rFonts w:hint="eastAsia" w:ascii="宋体" w:hAnsi="宋体" w:cs="宋体"/>
          <w:color w:val="auto"/>
          <w:sz w:val="24"/>
          <w:highlight w:val="none"/>
        </w:rPr>
        <w:t>前六个月内任一个月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不含遴选时间当月</w:t>
      </w:r>
      <w:r>
        <w:rPr>
          <w:rFonts w:hint="eastAsia" w:ascii="宋体" w:hAnsi="宋体" w:cs="宋体"/>
          <w:color w:val="auto"/>
          <w:sz w:val="24"/>
          <w:highlight w:val="none"/>
          <w:lang w:eastAsia="zh-CN"/>
        </w:rPr>
        <w:t>）</w:t>
      </w:r>
      <w:r>
        <w:rPr>
          <w:color w:val="auto"/>
          <w:sz w:val="24"/>
          <w:szCs w:val="24"/>
          <w:highlight w:val="none"/>
        </w:rPr>
        <w:t>的税收缴纳凭据复印件。若为依法免税范围的供应商，提供依法免税证明材料的，视同满足本项资格条件要求</w:t>
      </w:r>
      <w:r>
        <w:rPr>
          <w:rFonts w:hint="eastAsia" w:ascii="宋体" w:hAnsi="宋体" w:cs="宋体"/>
          <w:color w:val="auto"/>
          <w:sz w:val="24"/>
          <w:highlight w:val="none"/>
        </w:rPr>
        <w:t>。</w:t>
      </w:r>
    </w:p>
    <w:p w14:paraId="675D77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③</w:t>
      </w:r>
      <w:r>
        <w:rPr>
          <w:rFonts w:hint="eastAsia" w:ascii="宋体" w:hAnsi="宋体" w:cs="宋体"/>
          <w:color w:val="auto"/>
          <w:sz w:val="24"/>
          <w:highlight w:val="none"/>
        </w:rPr>
        <w:t>依法缴纳社会保障资金的相关材料：提供</w:t>
      </w:r>
      <w:r>
        <w:rPr>
          <w:rFonts w:hint="eastAsia" w:ascii="宋体" w:hAnsi="宋体" w:eastAsia="宋体" w:cs="Times New Roman"/>
          <w:color w:val="auto"/>
          <w:sz w:val="24"/>
          <w:highlight w:val="none"/>
          <w:lang w:eastAsia="zh-CN"/>
        </w:rPr>
        <w:t>遴选时间</w:t>
      </w:r>
      <w:r>
        <w:rPr>
          <w:rFonts w:hint="eastAsia" w:ascii="宋体" w:hAnsi="宋体" w:cs="宋体"/>
          <w:color w:val="auto"/>
          <w:sz w:val="24"/>
          <w:highlight w:val="none"/>
        </w:rPr>
        <w:t>前六个月内任一个月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不含遴选时间当月</w:t>
      </w:r>
      <w:r>
        <w:rPr>
          <w:rFonts w:hint="eastAsia" w:ascii="宋体" w:hAnsi="宋体" w:cs="宋体"/>
          <w:color w:val="auto"/>
          <w:sz w:val="24"/>
          <w:highlight w:val="none"/>
          <w:lang w:eastAsia="zh-CN"/>
        </w:rPr>
        <w:t>）</w:t>
      </w:r>
      <w:r>
        <w:rPr>
          <w:color w:val="auto"/>
          <w:sz w:val="24"/>
          <w:szCs w:val="24"/>
          <w:highlight w:val="none"/>
        </w:rPr>
        <w:t>的</w:t>
      </w:r>
      <w:r>
        <w:rPr>
          <w:rFonts w:hint="eastAsia"/>
          <w:color w:val="auto"/>
          <w:sz w:val="24"/>
          <w:szCs w:val="24"/>
          <w:highlight w:val="none"/>
          <w:lang w:val="en-US" w:eastAsia="zh-CN"/>
        </w:rPr>
        <w:t>社会保障资金</w:t>
      </w:r>
      <w:r>
        <w:rPr>
          <w:color w:val="auto"/>
          <w:sz w:val="24"/>
          <w:szCs w:val="24"/>
          <w:highlight w:val="none"/>
        </w:rPr>
        <w:t>缴纳凭据复印件。若为</w:t>
      </w:r>
      <w:r>
        <w:rPr>
          <w:rFonts w:hint="eastAsia"/>
          <w:color w:val="auto"/>
          <w:sz w:val="24"/>
          <w:szCs w:val="24"/>
          <w:highlight w:val="none"/>
          <w:lang w:val="en-US" w:eastAsia="zh-CN"/>
        </w:rPr>
        <w:t>依法</w:t>
      </w:r>
      <w:r>
        <w:rPr>
          <w:color w:val="auto"/>
          <w:sz w:val="24"/>
          <w:szCs w:val="24"/>
          <w:highlight w:val="none"/>
        </w:rPr>
        <w:t>不需要缴纳或暂缓缴纳社会保障资金的供应商，提供依法不需要缴纳或暂缓缴纳社会保障资金证明材料的，视同满足本项资格条件要求</w:t>
      </w:r>
      <w:r>
        <w:rPr>
          <w:rFonts w:hint="eastAsia" w:ascii="宋体" w:hAnsi="宋体" w:cs="宋体"/>
          <w:color w:val="auto"/>
          <w:sz w:val="24"/>
          <w:highlight w:val="none"/>
        </w:rPr>
        <w:t>。</w:t>
      </w:r>
    </w:p>
    <w:p w14:paraId="52B2CC91">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（6）</w:t>
      </w:r>
      <w:r>
        <w:rPr>
          <w:rFonts w:hint="eastAsia" w:ascii="宋体" w:hAnsi="宋体" w:cs="宋体"/>
          <w:color w:val="auto"/>
          <w:kern w:val="0"/>
          <w:sz w:val="24"/>
          <w:highlight w:val="none"/>
          <w:lang w:bidi="ar"/>
        </w:rPr>
        <w:t>参加</w:t>
      </w:r>
      <w:r>
        <w:rPr>
          <w:rFonts w:hint="eastAsia" w:ascii="宋体" w:hAnsi="宋体" w:cs="宋体"/>
          <w:color w:val="auto"/>
          <w:kern w:val="0"/>
          <w:sz w:val="24"/>
          <w:highlight w:val="none"/>
          <w:lang w:val="en-US" w:eastAsia="zh-CN" w:bidi="ar"/>
        </w:rPr>
        <w:t>遴选</w:t>
      </w:r>
      <w:r>
        <w:rPr>
          <w:rFonts w:hint="eastAsia" w:ascii="宋体" w:hAnsi="宋体" w:cs="宋体"/>
          <w:color w:val="auto"/>
          <w:kern w:val="0"/>
          <w:sz w:val="24"/>
          <w:highlight w:val="none"/>
          <w:lang w:bidi="ar"/>
        </w:rPr>
        <w:t>活动前3年内在经营活动中</w:t>
      </w:r>
      <w:r>
        <w:rPr>
          <w:rFonts w:hint="eastAsia" w:ascii="宋体" w:hAnsi="宋体" w:cs="宋体"/>
          <w:color w:val="auto"/>
          <w:sz w:val="24"/>
          <w:highlight w:val="none"/>
          <w:lang w:eastAsia="zh-CN"/>
        </w:rPr>
        <w:t>没有</w:t>
      </w:r>
      <w:r>
        <w:rPr>
          <w:rFonts w:hint="eastAsia" w:ascii="宋体" w:hAnsi="宋体" w:cs="宋体"/>
          <w:color w:val="auto"/>
          <w:sz w:val="24"/>
          <w:highlight w:val="none"/>
          <w:lang w:val="en-US" w:eastAsia="zh-CN"/>
        </w:rPr>
        <w:t>违法、违规、违纪</w:t>
      </w:r>
      <w:r>
        <w:rPr>
          <w:rFonts w:hint="eastAsia" w:ascii="宋体" w:hAnsi="宋体" w:cs="宋体"/>
          <w:color w:val="auto"/>
          <w:sz w:val="24"/>
          <w:highlight w:val="none"/>
          <w:lang w:eastAsia="zh-CN"/>
        </w:rPr>
        <w:t>记录。须提供承诺函。</w:t>
      </w:r>
    </w:p>
    <w:p w14:paraId="009519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信用记录：</w:t>
      </w:r>
      <w:r>
        <w:rPr>
          <w:rFonts w:hint="eastAsia" w:ascii="宋体" w:hAnsi="宋体"/>
          <w:color w:val="auto"/>
          <w:sz w:val="24"/>
          <w:szCs w:val="24"/>
          <w:highlight w:val="none"/>
          <w:lang w:val="en-US" w:eastAsia="zh-CN"/>
        </w:rPr>
        <w:t>被</w:t>
      </w:r>
      <w:r>
        <w:rPr>
          <w:rFonts w:hint="eastAsia" w:ascii="宋体" w:hAnsi="宋体"/>
          <w:color w:val="auto"/>
          <w:sz w:val="24"/>
          <w:szCs w:val="24"/>
          <w:highlight w:val="none"/>
        </w:rPr>
        <w:t>列入失信被执行人、重大税收违法案件当事人名单、政府采购严重违法失信行为记录名单、</w:t>
      </w: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HYPERLINK "http://www.ccgp.gov.cn/agency/blxwjlmd/" \o "政府采购代理机构不良行为记录名单" </w:instrText>
      </w:r>
      <w:r>
        <w:rPr>
          <w:rFonts w:hint="eastAsia" w:ascii="宋体" w:hAnsi="宋体"/>
          <w:color w:val="auto"/>
          <w:sz w:val="24"/>
          <w:szCs w:val="24"/>
          <w:highlight w:val="none"/>
        </w:rPr>
        <w:fldChar w:fldCharType="separate"/>
      </w:r>
      <w:r>
        <w:rPr>
          <w:rFonts w:hint="eastAsia" w:ascii="宋体" w:hAnsi="宋体"/>
          <w:color w:val="auto"/>
          <w:sz w:val="24"/>
          <w:szCs w:val="24"/>
          <w:highlight w:val="none"/>
        </w:rPr>
        <w:t>政府采购代理机构不良行为记录名单</w:t>
      </w:r>
      <w:r>
        <w:rPr>
          <w:rFonts w:hint="eastAsia" w:ascii="宋体" w:hAnsi="宋体"/>
          <w:color w:val="auto"/>
          <w:sz w:val="24"/>
          <w:szCs w:val="24"/>
          <w:highlight w:val="none"/>
        </w:rPr>
        <w:fldChar w:fldCharType="end"/>
      </w:r>
      <w:r>
        <w:rPr>
          <w:rFonts w:hint="eastAsia" w:ascii="宋体" w:hAnsi="宋体"/>
          <w:color w:val="auto"/>
          <w:sz w:val="24"/>
          <w:szCs w:val="24"/>
          <w:highlight w:val="none"/>
        </w:rPr>
        <w:t>的供应商</w:t>
      </w:r>
      <w:r>
        <w:rPr>
          <w:rFonts w:hint="eastAsia" w:ascii="宋体" w:hAnsi="宋体" w:cs="宋体"/>
          <w:color w:val="auto"/>
          <w:sz w:val="24"/>
          <w:highlight w:val="none"/>
        </w:rPr>
        <w:t>，不得参加本次</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参与遴选</w:t>
      </w:r>
      <w:r>
        <w:rPr>
          <w:rFonts w:hint="eastAsia" w:ascii="宋体" w:hAnsi="宋体" w:cs="宋体"/>
          <w:color w:val="auto"/>
          <w:sz w:val="24"/>
          <w:highlight w:val="none"/>
          <w:lang w:eastAsia="zh-CN"/>
        </w:rPr>
        <w:t>供应商须提供</w:t>
      </w:r>
      <w:r>
        <w:rPr>
          <w:rFonts w:hint="eastAsia" w:ascii="宋体" w:hAnsi="宋体" w:cs="宋体"/>
          <w:color w:val="auto"/>
          <w:sz w:val="24"/>
          <w:highlight w:val="none"/>
          <w:lang w:val="en-US" w:eastAsia="zh-CN"/>
        </w:rPr>
        <w:t>遴选公告发布后</w:t>
      </w:r>
      <w:r>
        <w:rPr>
          <w:rFonts w:hint="eastAsia" w:ascii="宋体" w:hAnsi="宋体" w:cs="宋体"/>
          <w:color w:val="auto"/>
          <w:sz w:val="24"/>
          <w:highlight w:val="none"/>
          <w:lang w:eastAsia="zh-CN"/>
        </w:rPr>
        <w:t>通过“信用中国”网站（www.creditchina.gov.cn）和中国政府采购网（www.ccgp.gov.cn）查询无不良信用记录的打印件（或截图）。</w:t>
      </w:r>
    </w:p>
    <w:p w14:paraId="00517F79">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color w:val="auto"/>
          <w:highlight w:val="none"/>
          <w:lang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r>
        <w:rPr>
          <w:rFonts w:hint="eastAsia" w:ascii="宋体" w:hAnsi="宋体" w:cs="宋体"/>
          <w:color w:val="auto"/>
          <w:sz w:val="24"/>
          <w:highlight w:val="none"/>
        </w:rPr>
        <w:t>单位负责人为同一人或存在直接控股、管理关系的不同代理机构，不得同时</w:t>
      </w:r>
      <w:r>
        <w:rPr>
          <w:rFonts w:hint="eastAsia" w:ascii="宋体" w:hAnsi="宋体" w:cs="宋体"/>
          <w:color w:val="auto"/>
          <w:sz w:val="24"/>
          <w:highlight w:val="none"/>
          <w:lang w:val="en-US" w:eastAsia="zh-CN"/>
        </w:rPr>
        <w:t>参与</w:t>
      </w:r>
      <w:r>
        <w:rPr>
          <w:rFonts w:hint="eastAsia" w:ascii="宋体" w:hAnsi="宋体" w:cs="宋体"/>
          <w:color w:val="auto"/>
          <w:sz w:val="24"/>
          <w:highlight w:val="none"/>
        </w:rPr>
        <w:t>本项目</w:t>
      </w:r>
      <w:r>
        <w:rPr>
          <w:rFonts w:hint="eastAsia" w:ascii="宋体" w:hAnsi="宋体" w:cs="宋体"/>
          <w:color w:val="auto"/>
          <w:sz w:val="24"/>
          <w:highlight w:val="none"/>
          <w:lang w:val="en-US" w:eastAsia="zh-CN"/>
        </w:rPr>
        <w:t>遴选</w:t>
      </w:r>
      <w:r>
        <w:rPr>
          <w:rFonts w:hint="eastAsia" w:ascii="宋体" w:hAnsi="宋体" w:cs="宋体"/>
          <w:color w:val="auto"/>
          <w:sz w:val="24"/>
          <w:highlight w:val="none"/>
        </w:rPr>
        <w:t>，否则</w:t>
      </w:r>
      <w:r>
        <w:rPr>
          <w:rFonts w:hint="eastAsia" w:ascii="宋体" w:hAnsi="宋体" w:cs="宋体"/>
          <w:color w:val="auto"/>
          <w:sz w:val="24"/>
          <w:highlight w:val="none"/>
          <w:lang w:eastAsia="zh-CN"/>
        </w:rPr>
        <w:t>均</w:t>
      </w:r>
      <w:r>
        <w:rPr>
          <w:rFonts w:hint="eastAsia" w:ascii="宋体" w:hAnsi="宋体" w:cs="宋体"/>
          <w:color w:val="auto"/>
          <w:sz w:val="24"/>
          <w:highlight w:val="none"/>
        </w:rPr>
        <w:t>视为无效</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w:t>
      </w:r>
      <w:r>
        <w:rPr>
          <w:rFonts w:hint="eastAsia" w:ascii="宋体" w:hAnsi="宋体" w:cs="宋体"/>
          <w:color w:val="auto"/>
          <w:sz w:val="24"/>
          <w:highlight w:val="none"/>
          <w:lang w:eastAsia="zh-CN"/>
        </w:rPr>
        <w:t>在入围候选人抽取完成后，评审委员会将对所有入围候选人进行核查，若发现某入围候选人与其他入围候选人（或</w:t>
      </w:r>
      <w:r>
        <w:rPr>
          <w:rFonts w:hint="eastAsia" w:ascii="宋体" w:hAnsi="宋体" w:eastAsia="宋体" w:cs="宋体"/>
          <w:color w:val="auto"/>
          <w:sz w:val="24"/>
          <w:highlight w:val="none"/>
          <w:lang w:eastAsia="zh-CN"/>
        </w:rPr>
        <w:t>遴选单位现有代理库中的代理机构</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存在</w:t>
      </w:r>
      <w:r>
        <w:rPr>
          <w:rFonts w:hint="eastAsia" w:ascii="宋体" w:hAnsi="宋体" w:cs="宋体"/>
          <w:color w:val="auto"/>
          <w:sz w:val="24"/>
          <w:highlight w:val="none"/>
        </w:rPr>
        <w:t>单位负责人为同一人或存在直接控股、管理关系的</w:t>
      </w:r>
      <w:r>
        <w:rPr>
          <w:rFonts w:hint="eastAsia" w:ascii="宋体" w:hAnsi="宋体" w:cs="宋体"/>
          <w:color w:val="auto"/>
          <w:sz w:val="24"/>
          <w:highlight w:val="none"/>
          <w:lang w:eastAsia="zh-CN"/>
        </w:rPr>
        <w:t>，将取消有关入围候选人的入围资格，并从剩余合格供应商中</w:t>
      </w:r>
      <w:r>
        <w:rPr>
          <w:rFonts w:hint="eastAsia" w:ascii="宋体" w:hAnsi="宋体" w:eastAsia="宋体" w:cs="宋体"/>
          <w:color w:val="auto"/>
          <w:sz w:val="24"/>
          <w:highlight w:val="none"/>
          <w:lang w:eastAsia="zh-CN"/>
        </w:rPr>
        <w:t>补齐对应等级的入围候选人数量。</w:t>
      </w:r>
    </w:p>
    <w:p w14:paraId="141B0A4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color w:val="auto"/>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w:t>
      </w:r>
      <w:r>
        <w:rPr>
          <w:rFonts w:hint="eastAsia" w:ascii="宋体" w:hAnsi="宋体" w:cs="宋体"/>
          <w:color w:val="auto"/>
          <w:kern w:val="0"/>
          <w:sz w:val="24"/>
          <w:highlight w:val="none"/>
          <w:lang w:val="en-US" w:eastAsia="zh-CN"/>
        </w:rPr>
        <w:t>须指定1名项目经理作为遴选单位采购招标项目负责人并承诺在服务期内不得擅自更换，否则遴选单位将给予清退处理。该项目经理应具有至少4年政府采购招标工作经验,能独立完成编制遴选文件、组织开评标、及时处理质疑投诉等工作，且2025年代理机构政府采购线上普法测试的最终成绩≥92分。须提供①拟派项目经理身份证复印件及供应商为其缴纳的</w:t>
      </w:r>
      <w:r>
        <w:rPr>
          <w:rFonts w:hint="eastAsia" w:ascii="宋体" w:hAnsi="宋体" w:eastAsia="宋体" w:cs="Times New Roman"/>
          <w:color w:val="auto"/>
          <w:sz w:val="24"/>
          <w:highlight w:val="none"/>
          <w:lang w:eastAsia="zh-CN"/>
        </w:rPr>
        <w:t>遴选时间</w:t>
      </w:r>
      <w:r>
        <w:rPr>
          <w:rFonts w:hint="eastAsia" w:ascii="宋体" w:hAnsi="宋体" w:cs="宋体"/>
          <w:color w:val="auto"/>
          <w:sz w:val="24"/>
          <w:highlight w:val="none"/>
        </w:rPr>
        <w:t>前六个月内任一个月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不含遴选时间当月</w:t>
      </w:r>
      <w:r>
        <w:rPr>
          <w:rFonts w:hint="eastAsia" w:ascii="宋体" w:hAnsi="宋体" w:cs="宋体"/>
          <w:color w:val="auto"/>
          <w:sz w:val="24"/>
          <w:highlight w:val="none"/>
          <w:lang w:eastAsia="zh-CN"/>
        </w:rPr>
        <w:t>）</w:t>
      </w:r>
      <w:r>
        <w:rPr>
          <w:color w:val="auto"/>
          <w:sz w:val="24"/>
          <w:szCs w:val="24"/>
          <w:highlight w:val="none"/>
        </w:rPr>
        <w:t>的</w:t>
      </w:r>
      <w:r>
        <w:rPr>
          <w:rFonts w:hint="eastAsia" w:ascii="宋体" w:hAnsi="宋体" w:cs="宋体"/>
          <w:color w:val="auto"/>
          <w:kern w:val="0"/>
          <w:sz w:val="24"/>
          <w:highlight w:val="none"/>
          <w:lang w:val="en-US" w:eastAsia="zh-CN"/>
        </w:rPr>
        <w:t>养老保险证明、②2021年7月1日起至遴选时间止（以结果公告发布日期为准）由拟派项目经理每年负责完成至少1个政府采购项目的结果公告截图（项目经理须是结果公告中代理机构的联系人）、③拟派项目经理参加2025年代理机构政府采购线上</w:t>
      </w:r>
      <w:r>
        <w:rPr>
          <w:rFonts w:hint="eastAsia" w:ascii="宋体" w:hAnsi="宋体" w:eastAsia="宋体" w:cs="宋体"/>
          <w:color w:val="auto"/>
          <w:kern w:val="0"/>
          <w:sz w:val="24"/>
          <w:highlight w:val="none"/>
          <w:lang w:val="en-US" w:eastAsia="zh-CN"/>
        </w:rPr>
        <w:t>普法测试的成绩截图、④承诺函（</w:t>
      </w:r>
      <w:r>
        <w:rPr>
          <w:rFonts w:hint="eastAsia" w:ascii="宋体" w:hAnsi="宋体" w:cs="宋体"/>
          <w:color w:val="auto"/>
          <w:kern w:val="0"/>
          <w:sz w:val="24"/>
          <w:highlight w:val="none"/>
          <w:lang w:val="en-US" w:eastAsia="zh-CN"/>
        </w:rPr>
        <w:t>应</w:t>
      </w:r>
      <w:r>
        <w:rPr>
          <w:rFonts w:hint="eastAsia" w:ascii="宋体" w:hAnsi="宋体" w:eastAsia="宋体" w:cs="宋体"/>
          <w:color w:val="auto"/>
          <w:kern w:val="0"/>
          <w:sz w:val="24"/>
          <w:highlight w:val="none"/>
          <w:lang w:val="en-US" w:eastAsia="zh-CN"/>
        </w:rPr>
        <w:t>承诺</w:t>
      </w:r>
      <w:r>
        <w:rPr>
          <w:rFonts w:hint="eastAsia" w:ascii="宋体" w:hAnsi="宋体" w:cs="宋体"/>
          <w:color w:val="auto"/>
          <w:kern w:val="0"/>
          <w:sz w:val="24"/>
          <w:highlight w:val="none"/>
          <w:lang w:val="en-US" w:eastAsia="zh-CN"/>
        </w:rPr>
        <w:t>未经遴选单位许可,不得擅自更换项目经理</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szCs w:val="24"/>
          <w:highlight w:val="none"/>
          <w:lang w:eastAsia="zh-CN"/>
        </w:rPr>
        <w:t>。</w:t>
      </w:r>
    </w:p>
    <w:p w14:paraId="79CB5C11">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4"/>
          <w:szCs w:val="24"/>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本项目不接受联合体</w:t>
      </w:r>
      <w:r>
        <w:rPr>
          <w:rFonts w:hint="eastAsia" w:ascii="宋体" w:hAnsi="宋体" w:cs="宋体"/>
          <w:color w:val="auto"/>
          <w:kern w:val="0"/>
          <w:sz w:val="24"/>
          <w:highlight w:val="none"/>
          <w:lang w:eastAsia="zh-CN"/>
        </w:rPr>
        <w:t>参与</w:t>
      </w:r>
      <w:r>
        <w:rPr>
          <w:rFonts w:hint="eastAsia" w:ascii="宋体" w:hAnsi="宋体" w:eastAsia="宋体" w:cs="Times New Roman"/>
          <w:color w:val="auto"/>
          <w:sz w:val="24"/>
          <w:highlight w:val="none"/>
          <w:lang w:eastAsia="zh-CN"/>
        </w:rPr>
        <w:t>遴选</w:t>
      </w:r>
      <w:r>
        <w:rPr>
          <w:rFonts w:hint="eastAsia" w:ascii="宋体" w:hAnsi="宋体" w:cs="宋体"/>
          <w:color w:val="auto"/>
          <w:kern w:val="0"/>
          <w:sz w:val="24"/>
          <w:highlight w:val="none"/>
        </w:rPr>
        <w:t>。</w:t>
      </w:r>
    </w:p>
    <w:p w14:paraId="43A25051">
      <w:pPr>
        <w:spacing w:line="360" w:lineRule="auto"/>
        <w:rPr>
          <w:rFonts w:hint="eastAsia" w:eastAsiaTheme="minorEastAsia"/>
          <w:b/>
          <w:bCs/>
          <w:sz w:val="24"/>
          <w:szCs w:val="24"/>
          <w:lang w:eastAsia="zh-CN"/>
        </w:rPr>
      </w:pPr>
      <w:r>
        <w:rPr>
          <w:rFonts w:hint="eastAsia"/>
          <w:b/>
          <w:bCs/>
          <w:sz w:val="24"/>
          <w:szCs w:val="24"/>
        </w:rPr>
        <w:t>三、获取</w:t>
      </w:r>
      <w:r>
        <w:rPr>
          <w:rFonts w:hint="eastAsia"/>
          <w:b/>
          <w:bCs/>
          <w:sz w:val="24"/>
          <w:szCs w:val="24"/>
          <w:lang w:eastAsia="zh-CN"/>
        </w:rPr>
        <w:t>遴选文件</w:t>
      </w:r>
    </w:p>
    <w:p w14:paraId="2B7B319E">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时间：</w:t>
      </w:r>
      <w:r>
        <w:rPr>
          <w:rFonts w:hint="eastAsia" w:ascii="宋体" w:hAnsi="宋体" w:cs="宋体"/>
          <w:color w:val="auto"/>
          <w:sz w:val="24"/>
          <w:szCs w:val="24"/>
          <w:highlight w:val="none"/>
          <w:shd w:val="clear" w:color="auto" w:fill="FFFFFF"/>
        </w:rPr>
        <w:t>202</w:t>
      </w:r>
      <w:r>
        <w:rPr>
          <w:rFonts w:hint="eastAsia" w:ascii="宋体" w:hAnsi="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07</w:t>
      </w:r>
      <w:r>
        <w:rPr>
          <w:rFonts w:hint="eastAsia" w:ascii="宋体" w:hAnsi="宋体" w:cs="宋体"/>
          <w:color w:val="auto"/>
          <w:sz w:val="24"/>
          <w:szCs w:val="24"/>
          <w:highlight w:val="none"/>
          <w:shd w:val="clear" w:color="auto" w:fill="FFFFFF"/>
        </w:rPr>
        <w:t>月</w:t>
      </w:r>
      <w:r>
        <w:rPr>
          <w:rFonts w:hint="eastAsia" w:ascii="宋体" w:hAnsi="宋体" w:cs="宋体"/>
          <w:color w:val="auto"/>
          <w:sz w:val="24"/>
          <w:szCs w:val="24"/>
          <w:highlight w:val="none"/>
          <w:shd w:val="clear" w:color="auto" w:fill="FFFFFF"/>
          <w:lang w:val="en-US" w:eastAsia="zh-CN"/>
        </w:rPr>
        <w:t>01</w:t>
      </w:r>
      <w:r>
        <w:rPr>
          <w:rFonts w:hint="eastAsia" w:ascii="宋体" w:hAnsi="宋体" w:cs="宋体"/>
          <w:color w:val="auto"/>
          <w:sz w:val="24"/>
          <w:szCs w:val="24"/>
          <w:highlight w:val="none"/>
          <w:shd w:val="clear" w:color="auto" w:fill="FFFFFF"/>
        </w:rPr>
        <w:t>日至202</w:t>
      </w:r>
      <w:r>
        <w:rPr>
          <w:rFonts w:hint="eastAsia" w:ascii="宋体" w:hAnsi="宋体" w:cs="宋体"/>
          <w:color w:val="auto"/>
          <w:sz w:val="24"/>
          <w:szCs w:val="24"/>
          <w:highlight w:val="none"/>
          <w:shd w:val="clear" w:color="auto" w:fill="FFFFFF"/>
          <w:lang w:val="en-US" w:eastAsia="zh-CN"/>
        </w:rPr>
        <w:t>5</w:t>
      </w:r>
      <w:r>
        <w:rPr>
          <w:rFonts w:hint="eastAsia" w:ascii="宋体" w:hAnsi="宋体" w:cs="宋体"/>
          <w:color w:val="auto"/>
          <w:sz w:val="24"/>
          <w:szCs w:val="24"/>
          <w:highlight w:val="none"/>
          <w:shd w:val="clear" w:color="auto" w:fill="FFFFFF"/>
        </w:rPr>
        <w:t>年</w:t>
      </w:r>
      <w:r>
        <w:rPr>
          <w:rFonts w:hint="eastAsia" w:ascii="宋体" w:hAnsi="宋体" w:cs="宋体"/>
          <w:color w:val="auto"/>
          <w:sz w:val="24"/>
          <w:szCs w:val="24"/>
          <w:highlight w:val="none"/>
          <w:shd w:val="clear" w:color="auto" w:fill="FFFFFF"/>
          <w:lang w:val="en-US" w:eastAsia="zh-CN"/>
        </w:rPr>
        <w:t>07</w:t>
      </w:r>
      <w:r>
        <w:rPr>
          <w:rFonts w:hint="eastAsia" w:ascii="宋体" w:hAnsi="宋体" w:cs="宋体"/>
          <w:color w:val="auto"/>
          <w:sz w:val="24"/>
          <w:szCs w:val="24"/>
          <w:highlight w:val="none"/>
          <w:shd w:val="clear" w:color="auto" w:fill="FFFFFF"/>
        </w:rPr>
        <w:t>月</w:t>
      </w:r>
      <w:r>
        <w:rPr>
          <w:rFonts w:hint="eastAsia" w:ascii="宋体" w:hAnsi="宋体" w:cs="宋体"/>
          <w:color w:val="auto"/>
          <w:sz w:val="24"/>
          <w:szCs w:val="24"/>
          <w:highlight w:val="none"/>
          <w:shd w:val="clear" w:color="auto" w:fill="FFFFFF"/>
          <w:lang w:val="en-US" w:eastAsia="zh-CN"/>
        </w:rPr>
        <w:t>08</w:t>
      </w:r>
      <w:r>
        <w:rPr>
          <w:rFonts w:hint="eastAsia" w:ascii="宋体" w:hAnsi="宋体" w:cs="宋体"/>
          <w:color w:val="auto"/>
          <w:sz w:val="24"/>
          <w:szCs w:val="24"/>
          <w:highlight w:val="none"/>
          <w:shd w:val="clear" w:color="auto" w:fill="FFFFFF"/>
        </w:rPr>
        <w:t>日</w:t>
      </w:r>
      <w:r>
        <w:rPr>
          <w:rFonts w:hint="eastAsia" w:ascii="宋体" w:hAnsi="宋体" w:cs="宋体"/>
          <w:color w:val="auto"/>
          <w:sz w:val="24"/>
          <w:szCs w:val="24"/>
          <w:highlight w:val="none"/>
          <w:shd w:val="clear" w:color="auto" w:fill="FFFFFF"/>
          <w:lang w:val="en-US" w:eastAsia="zh-CN"/>
        </w:rPr>
        <w:t xml:space="preserve"> </w:t>
      </w:r>
      <w:r>
        <w:rPr>
          <w:rFonts w:hint="eastAsia" w:ascii="宋体" w:hAnsi="宋体" w:cs="宋体"/>
          <w:color w:val="auto"/>
          <w:sz w:val="24"/>
          <w:szCs w:val="24"/>
          <w:highlight w:val="none"/>
          <w:shd w:val="clear" w:color="auto" w:fill="FFFFFF"/>
        </w:rPr>
        <w:t>每天8:30至18:00（北京时间）</w:t>
      </w:r>
      <w:r>
        <w:rPr>
          <w:rFonts w:hint="eastAsia" w:ascii="宋体" w:hAnsi="宋体" w:cs="宋体"/>
          <w:color w:val="auto"/>
          <w:sz w:val="24"/>
          <w:szCs w:val="24"/>
          <w:highlight w:val="none"/>
        </w:rPr>
        <w:t>。</w:t>
      </w:r>
    </w:p>
    <w:p w14:paraId="38098838">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地点：福建省福州市鼓楼区西洪路518号恩特楼A402</w:t>
      </w:r>
    </w:p>
    <w:p w14:paraId="760B4A67">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方式：</w:t>
      </w:r>
    </w:p>
    <w:p w14:paraId="03015F73">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（1）潜在</w:t>
      </w:r>
      <w:r>
        <w:rPr>
          <w:rFonts w:hint="eastAsia" w:ascii="宋体" w:hAnsi="宋体" w:cs="宋体"/>
          <w:color w:val="auto"/>
          <w:sz w:val="24"/>
          <w:szCs w:val="24"/>
          <w:highlight w:val="none"/>
          <w:lang w:eastAsia="zh-CN"/>
        </w:rPr>
        <w:t>参与遴选供应商</w:t>
      </w:r>
      <w:r>
        <w:rPr>
          <w:rFonts w:hint="eastAsia" w:ascii="宋体" w:hAnsi="宋体" w:cs="宋体"/>
          <w:color w:val="auto"/>
          <w:sz w:val="24"/>
          <w:szCs w:val="24"/>
          <w:highlight w:val="none"/>
        </w:rPr>
        <w:t>应在规定的获取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时间内至福建省宏瑞招标代理有限公司（地址：福建省福州市鼓楼区西洪路</w:t>
      </w:r>
      <w:r>
        <w:rPr>
          <w:rFonts w:hint="eastAsia" w:ascii="宋体" w:hAnsi="宋体" w:cs="宋体"/>
          <w:bCs/>
          <w:color w:val="auto"/>
          <w:sz w:val="24"/>
          <w:szCs w:val="24"/>
          <w:highlight w:val="none"/>
        </w:rPr>
        <w:t>518号</w:t>
      </w:r>
      <w:r>
        <w:rPr>
          <w:rFonts w:hint="eastAsia" w:ascii="宋体" w:hAnsi="宋体" w:cs="宋体"/>
          <w:color w:val="auto"/>
          <w:sz w:val="24"/>
          <w:szCs w:val="24"/>
          <w:highlight w:val="none"/>
        </w:rPr>
        <w:t>恩特楼A-402）现场填写《获取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登记表》。</w:t>
      </w:r>
    </w:p>
    <w:p w14:paraId="676B367E">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（2）潜在</w:t>
      </w:r>
      <w:r>
        <w:rPr>
          <w:rFonts w:hint="eastAsia" w:ascii="宋体" w:hAnsi="宋体" w:cs="宋体"/>
          <w:color w:val="auto"/>
          <w:sz w:val="24"/>
          <w:szCs w:val="24"/>
          <w:highlight w:val="none"/>
          <w:lang w:eastAsia="zh-CN"/>
        </w:rPr>
        <w:t>参与遴选供应商</w:t>
      </w:r>
      <w:r>
        <w:rPr>
          <w:rFonts w:hint="eastAsia" w:ascii="宋体" w:hAnsi="宋体" w:cs="宋体"/>
          <w:color w:val="auto"/>
          <w:sz w:val="24"/>
          <w:szCs w:val="24"/>
          <w:highlight w:val="none"/>
        </w:rPr>
        <w:t>应从本项目指定的信息发布媒体上下载《获取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登记表》，并将填写完整的《获取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登记表》在获取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时间内发送至福建省宏瑞招标代理有限公司邮箱（fjhrzb@126.com）。</w:t>
      </w:r>
    </w:p>
    <w:p w14:paraId="2012AEEF">
      <w:pPr>
        <w:spacing w:line="360" w:lineRule="auto"/>
        <w:rPr>
          <w:rFonts w:hint="eastAsia" w:ascii="宋体" w:hAnsi="宋体" w:cs="宋体"/>
          <w:b/>
          <w:bCs/>
          <w:color w:val="auto"/>
          <w:sz w:val="24"/>
          <w:szCs w:val="24"/>
          <w:highlight w:val="none"/>
          <w:u w:val="single"/>
        </w:rPr>
      </w:pPr>
      <w:r>
        <w:rPr>
          <w:rFonts w:hint="eastAsia" w:ascii="宋体" w:hAnsi="宋体" w:cs="宋体"/>
          <w:color w:val="auto"/>
          <w:sz w:val="24"/>
          <w:szCs w:val="24"/>
          <w:highlight w:val="none"/>
        </w:rPr>
        <w:t>注：潜在</w:t>
      </w:r>
      <w:r>
        <w:rPr>
          <w:rFonts w:hint="eastAsia" w:cs="宋体"/>
          <w:color w:val="auto"/>
          <w:sz w:val="24"/>
          <w:szCs w:val="24"/>
          <w:highlight w:val="none"/>
          <w:lang w:eastAsia="zh-CN"/>
        </w:rPr>
        <w:t>参与遴选供应商</w:t>
      </w:r>
      <w:r>
        <w:rPr>
          <w:rFonts w:hint="eastAsia" w:ascii="宋体" w:hAnsi="宋体" w:cs="宋体"/>
          <w:color w:val="auto"/>
          <w:sz w:val="24"/>
          <w:szCs w:val="24"/>
          <w:highlight w:val="none"/>
        </w:rPr>
        <w:t>应选择上述两种方式中的一种获取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，未在规定时间内获取</w:t>
      </w:r>
      <w:r>
        <w:rPr>
          <w:rFonts w:hint="eastAsia" w:ascii="宋体" w:hAnsi="宋体" w:cs="宋体"/>
          <w:color w:val="auto"/>
          <w:sz w:val="24"/>
          <w:szCs w:val="24"/>
          <w:highlight w:val="none"/>
          <w:lang w:eastAsia="zh-CN"/>
        </w:rPr>
        <w:t>遴选文件</w:t>
      </w:r>
      <w:r>
        <w:rPr>
          <w:rFonts w:hint="eastAsia" w:ascii="宋体" w:hAnsi="宋体" w:cs="宋体"/>
          <w:color w:val="auto"/>
          <w:sz w:val="24"/>
          <w:szCs w:val="24"/>
          <w:highlight w:val="none"/>
        </w:rPr>
        <w:t>的视同自动放弃参与</w:t>
      </w:r>
      <w:r>
        <w:rPr>
          <w:rFonts w:hint="eastAsia" w:ascii="宋体" w:hAnsi="宋体" w:cs="宋体"/>
          <w:color w:val="auto"/>
          <w:sz w:val="24"/>
          <w:szCs w:val="24"/>
          <w:highlight w:val="none"/>
          <w:lang w:val="en-US" w:eastAsia="zh-CN"/>
        </w:rPr>
        <w:t>遴选</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u w:val="single"/>
        </w:rPr>
        <w:t>潜在</w:t>
      </w:r>
      <w:r>
        <w:rPr>
          <w:rFonts w:hint="eastAsia" w:cs="宋体"/>
          <w:b/>
          <w:bCs/>
          <w:color w:val="auto"/>
          <w:sz w:val="24"/>
          <w:szCs w:val="24"/>
          <w:highlight w:val="none"/>
          <w:u w:val="single"/>
          <w:lang w:eastAsia="zh-CN"/>
        </w:rPr>
        <w:t>参与遴选供应商</w:t>
      </w:r>
      <w:r>
        <w:rPr>
          <w:rFonts w:hint="eastAsia" w:ascii="宋体" w:hAnsi="宋体" w:cs="宋体"/>
          <w:b/>
          <w:bCs/>
          <w:color w:val="auto"/>
          <w:sz w:val="24"/>
          <w:szCs w:val="24"/>
          <w:highlight w:val="none"/>
          <w:u w:val="single"/>
        </w:rPr>
        <w:t>在《获取</w:t>
      </w:r>
      <w:r>
        <w:rPr>
          <w:rFonts w:hint="eastAsia" w:ascii="宋体" w:hAnsi="宋体" w:cs="宋体"/>
          <w:b/>
          <w:bCs/>
          <w:color w:val="auto"/>
          <w:sz w:val="24"/>
          <w:szCs w:val="24"/>
          <w:highlight w:val="none"/>
          <w:u w:val="single"/>
          <w:lang w:eastAsia="zh-CN"/>
        </w:rPr>
        <w:t>遴选文件</w:t>
      </w:r>
      <w:r>
        <w:rPr>
          <w:rFonts w:hint="eastAsia" w:ascii="宋体" w:hAnsi="宋体" w:cs="宋体"/>
          <w:b/>
          <w:bCs/>
          <w:color w:val="auto"/>
          <w:sz w:val="24"/>
          <w:szCs w:val="24"/>
          <w:highlight w:val="none"/>
          <w:u w:val="single"/>
        </w:rPr>
        <w:t>登记表》中填写的公司名称应与</w:t>
      </w:r>
      <w:r>
        <w:rPr>
          <w:rFonts w:hint="eastAsia" w:ascii="宋体" w:hAnsi="宋体" w:cs="宋体"/>
          <w:b/>
          <w:bCs/>
          <w:color w:val="auto"/>
          <w:sz w:val="24"/>
          <w:szCs w:val="24"/>
          <w:highlight w:val="none"/>
          <w:u w:val="single"/>
          <w:lang w:val="en-US" w:eastAsia="zh-CN"/>
        </w:rPr>
        <w:t>响应文件中</w:t>
      </w:r>
      <w:r>
        <w:rPr>
          <w:rFonts w:hint="eastAsia" w:ascii="宋体" w:hAnsi="宋体" w:cs="宋体"/>
          <w:b/>
          <w:bCs/>
          <w:color w:val="auto"/>
          <w:sz w:val="24"/>
          <w:szCs w:val="24"/>
          <w:highlight w:val="none"/>
          <w:u w:val="single"/>
        </w:rPr>
        <w:t>的</w:t>
      </w:r>
      <w:r>
        <w:rPr>
          <w:rFonts w:hint="eastAsia" w:cs="宋体"/>
          <w:b/>
          <w:bCs/>
          <w:color w:val="auto"/>
          <w:sz w:val="24"/>
          <w:szCs w:val="24"/>
          <w:highlight w:val="none"/>
          <w:u w:val="single"/>
          <w:lang w:eastAsia="zh-CN"/>
        </w:rPr>
        <w:t>遴选</w:t>
      </w:r>
      <w:r>
        <w:rPr>
          <w:rFonts w:hint="eastAsia" w:ascii="宋体" w:hAnsi="宋体" w:cs="宋体"/>
          <w:b/>
          <w:bCs/>
          <w:color w:val="auto"/>
          <w:sz w:val="24"/>
          <w:szCs w:val="24"/>
          <w:highlight w:val="none"/>
          <w:u w:val="single"/>
        </w:rPr>
        <w:t>供应商名称一致（若</w:t>
      </w:r>
      <w:r>
        <w:rPr>
          <w:rFonts w:hint="eastAsia" w:cs="宋体"/>
          <w:b/>
          <w:bCs/>
          <w:color w:val="auto"/>
          <w:sz w:val="24"/>
          <w:szCs w:val="24"/>
          <w:highlight w:val="none"/>
          <w:u w:val="single"/>
          <w:lang w:eastAsia="zh-CN"/>
        </w:rPr>
        <w:t>遴选</w:t>
      </w:r>
      <w:r>
        <w:rPr>
          <w:rFonts w:hint="eastAsia" w:ascii="宋体" w:hAnsi="宋体" w:cs="宋体"/>
          <w:b/>
          <w:bCs/>
          <w:color w:val="auto"/>
          <w:sz w:val="24"/>
          <w:szCs w:val="24"/>
          <w:highlight w:val="none"/>
          <w:u w:val="single"/>
        </w:rPr>
        <w:t>供应商名称有变更的，应在</w:t>
      </w:r>
      <w:r>
        <w:rPr>
          <w:rFonts w:hint="eastAsia" w:ascii="宋体" w:hAnsi="宋体" w:cs="宋体"/>
          <w:b/>
          <w:bCs/>
          <w:color w:val="auto"/>
          <w:sz w:val="24"/>
          <w:szCs w:val="24"/>
          <w:highlight w:val="none"/>
          <w:u w:val="single"/>
          <w:lang w:val="en-US" w:eastAsia="zh-CN"/>
        </w:rPr>
        <w:t>递交</w:t>
      </w:r>
      <w:r>
        <w:rPr>
          <w:rFonts w:hint="eastAsia" w:ascii="宋体" w:hAnsi="宋体" w:cs="宋体"/>
          <w:b/>
          <w:bCs/>
          <w:color w:val="auto"/>
          <w:sz w:val="24"/>
          <w:szCs w:val="24"/>
          <w:highlight w:val="none"/>
          <w:u w:val="single"/>
        </w:rPr>
        <w:t>响应文件</w:t>
      </w:r>
      <w:r>
        <w:rPr>
          <w:rFonts w:hint="eastAsia" w:ascii="宋体" w:hAnsi="宋体" w:cs="宋体"/>
          <w:b/>
          <w:bCs/>
          <w:color w:val="auto"/>
          <w:sz w:val="24"/>
          <w:szCs w:val="24"/>
          <w:highlight w:val="none"/>
          <w:u w:val="single"/>
          <w:lang w:val="en-US" w:eastAsia="zh-CN"/>
        </w:rPr>
        <w:t>时提供</w:t>
      </w:r>
      <w:r>
        <w:rPr>
          <w:rFonts w:hint="eastAsia" w:ascii="宋体" w:hAnsi="宋体" w:cs="宋体"/>
          <w:b/>
          <w:bCs/>
          <w:color w:val="auto"/>
          <w:sz w:val="24"/>
          <w:szCs w:val="24"/>
          <w:highlight w:val="none"/>
          <w:u w:val="single"/>
        </w:rPr>
        <w:t>工商部门出具的更名证明），否则</w:t>
      </w:r>
      <w:r>
        <w:rPr>
          <w:rFonts w:hint="eastAsia" w:ascii="宋体" w:hAnsi="宋体" w:cs="宋体"/>
          <w:b/>
          <w:bCs/>
          <w:color w:val="auto"/>
          <w:sz w:val="24"/>
          <w:szCs w:val="24"/>
          <w:highlight w:val="none"/>
          <w:u w:val="single"/>
          <w:lang w:val="en-US" w:eastAsia="zh-CN"/>
        </w:rPr>
        <w:t>响应文件将被拒收</w:t>
      </w:r>
      <w:r>
        <w:rPr>
          <w:rFonts w:hint="eastAsia" w:ascii="宋体" w:hAnsi="宋体" w:cs="宋体"/>
          <w:b/>
          <w:bCs/>
          <w:color w:val="auto"/>
          <w:sz w:val="24"/>
          <w:szCs w:val="24"/>
          <w:highlight w:val="none"/>
          <w:u w:val="single"/>
        </w:rPr>
        <w:t>。</w:t>
      </w:r>
    </w:p>
    <w:p w14:paraId="24641D7F">
      <w:pPr>
        <w:pStyle w:val="2"/>
        <w:ind w:left="0" w:leftChars="0" w:firstLine="0" w:firstLineChars="0"/>
        <w:rPr>
          <w:rFonts w:hint="default" w:eastAsiaTheme="minorEastAsia"/>
          <w:b w:val="0"/>
          <w:bCs w:val="0"/>
          <w:u w:val="none"/>
          <w:lang w:val="en-US" w:eastAsia="zh-CN"/>
        </w:rPr>
      </w:pPr>
      <w:r>
        <w:rPr>
          <w:rFonts w:hint="eastAsia" w:ascii="宋体" w:hAnsi="宋体" w:cs="宋体"/>
          <w:b w:val="0"/>
          <w:bCs w:val="0"/>
          <w:color w:val="auto"/>
          <w:sz w:val="24"/>
          <w:szCs w:val="24"/>
          <w:highlight w:val="none"/>
          <w:u w:val="none"/>
          <w:lang w:val="en-US" w:eastAsia="zh-CN"/>
        </w:rPr>
        <w:t>4.遴选文件售价：100元人民币（电子版），售后不退。</w:t>
      </w:r>
    </w:p>
    <w:p w14:paraId="31A141EC">
      <w:pPr>
        <w:spacing w:line="360" w:lineRule="auto"/>
        <w:rPr>
          <w:rFonts w:hint="eastAsia"/>
          <w:b/>
          <w:bCs/>
          <w:sz w:val="24"/>
          <w:szCs w:val="24"/>
        </w:rPr>
      </w:pPr>
      <w:r>
        <w:rPr>
          <w:rFonts w:hint="eastAsia"/>
          <w:b/>
          <w:bCs/>
          <w:sz w:val="24"/>
          <w:szCs w:val="24"/>
        </w:rPr>
        <w:t>四、响应文件提交</w:t>
      </w:r>
    </w:p>
    <w:p w14:paraId="69C9F79C">
      <w:pPr>
        <w:spacing w:line="360" w:lineRule="auto"/>
        <w:rPr>
          <w:rFonts w:hint="eastAsia" w:ascii="宋体" w:hAnsi="宋体" w:eastAsia="宋体" w:cs="宋体"/>
          <w:sz w:val="24"/>
          <w:szCs w:val="24"/>
        </w:rPr>
      </w:pPr>
      <w:r>
        <w:rPr>
          <w:rFonts w:hint="eastAsia" w:ascii="宋体" w:hAnsi="宋体"/>
          <w:color w:val="auto"/>
          <w:sz w:val="24"/>
          <w:szCs w:val="24"/>
          <w:highlight w:val="none"/>
          <w:lang w:val="en-US" w:eastAsia="zh-CN"/>
        </w:rPr>
        <w:t>提交</w:t>
      </w:r>
      <w:r>
        <w:rPr>
          <w:rFonts w:hint="eastAsia" w:ascii="宋体" w:hAnsi="宋体"/>
          <w:color w:val="auto"/>
          <w:sz w:val="24"/>
          <w:szCs w:val="24"/>
          <w:highlight w:val="none"/>
          <w:lang w:eastAsia="zh-CN"/>
        </w:rPr>
        <w:t>响应文件</w:t>
      </w:r>
      <w:r>
        <w:rPr>
          <w:rFonts w:hint="eastAsia" w:ascii="宋体" w:hAnsi="宋体"/>
          <w:color w:val="auto"/>
          <w:sz w:val="24"/>
          <w:szCs w:val="24"/>
          <w:highlight w:val="none"/>
        </w:rPr>
        <w:t>截止时间</w:t>
      </w: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09</w:t>
      </w:r>
      <w:r>
        <w:rPr>
          <w:rFonts w:hint="eastAsia" w:ascii="宋体" w:hAnsi="宋体" w:eastAsia="宋体" w:cs="宋体"/>
          <w:sz w:val="24"/>
          <w:szCs w:val="24"/>
        </w:rPr>
        <w:t>点</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14:paraId="363300B3">
      <w:pPr>
        <w:spacing w:line="360" w:lineRule="auto"/>
        <w:rPr>
          <w:rFonts w:hint="eastAsia" w:ascii="宋体" w:hAnsi="宋体" w:eastAsia="宋体" w:cs="宋体"/>
          <w:sz w:val="24"/>
          <w:szCs w:val="24"/>
        </w:rPr>
      </w:pPr>
      <w:r>
        <w:rPr>
          <w:rFonts w:hint="eastAsia" w:ascii="宋体" w:hAnsi="宋体" w:eastAsia="宋体" w:cs="宋体"/>
          <w:sz w:val="24"/>
          <w:szCs w:val="24"/>
        </w:rPr>
        <w:t>地点：福建省宏瑞招标代理有限公司开标厅（福建省福州市鼓楼区西洪路518号恩特楼A403）</w:t>
      </w:r>
      <w:r>
        <w:rPr>
          <w:rFonts w:hint="eastAsia" w:ascii="宋体" w:hAnsi="宋体" w:eastAsia="宋体" w:cs="宋体"/>
          <w:b/>
          <w:bCs/>
          <w:sz w:val="24"/>
          <w:szCs w:val="24"/>
        </w:rPr>
        <w:t>五、开启</w:t>
      </w:r>
    </w:p>
    <w:p w14:paraId="34F4B38D">
      <w:pPr>
        <w:spacing w:line="360" w:lineRule="auto"/>
        <w:rPr>
          <w:rFonts w:hint="eastAsia" w:ascii="宋体" w:hAnsi="宋体" w:eastAsia="宋体" w:cs="宋体"/>
          <w:sz w:val="24"/>
          <w:szCs w:val="24"/>
        </w:rPr>
      </w:pPr>
      <w:r>
        <w:rPr>
          <w:rFonts w:hint="eastAsia" w:ascii="宋体" w:hAnsi="宋体" w:eastAsia="宋体" w:cs="Times New Roman"/>
          <w:color w:val="auto"/>
          <w:sz w:val="24"/>
          <w:szCs w:val="24"/>
          <w:highlight w:val="none"/>
          <w:lang w:eastAsia="zh-CN"/>
        </w:rPr>
        <w:t>遴选</w:t>
      </w:r>
      <w:r>
        <w:rPr>
          <w:rFonts w:hint="eastAsia" w:ascii="宋体" w:hAnsi="宋体" w:eastAsia="宋体" w:cs="宋体"/>
          <w:sz w:val="24"/>
          <w:szCs w:val="24"/>
        </w:rPr>
        <w:t>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16</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09</w:t>
      </w:r>
      <w:r>
        <w:rPr>
          <w:rFonts w:hint="eastAsia" w:ascii="宋体" w:hAnsi="宋体" w:eastAsia="宋体" w:cs="宋体"/>
          <w:sz w:val="24"/>
          <w:szCs w:val="24"/>
        </w:rPr>
        <w:t>点</w:t>
      </w:r>
      <w:r>
        <w:rPr>
          <w:rFonts w:hint="eastAsia" w:ascii="宋体" w:hAnsi="宋体" w:eastAsia="宋体" w:cs="宋体"/>
          <w:sz w:val="24"/>
          <w:szCs w:val="24"/>
          <w:lang w:val="en-US" w:eastAsia="zh-CN"/>
        </w:rPr>
        <w:t>0</w:t>
      </w:r>
      <w:r>
        <w:rPr>
          <w:rFonts w:hint="eastAsia" w:ascii="宋体" w:hAnsi="宋体" w:eastAsia="宋体" w:cs="宋体"/>
          <w:sz w:val="24"/>
          <w:szCs w:val="24"/>
        </w:rPr>
        <w:t>0分（北京时间）</w:t>
      </w:r>
    </w:p>
    <w:p w14:paraId="3117A7A9">
      <w:pPr>
        <w:spacing w:line="360" w:lineRule="auto"/>
        <w:rPr>
          <w:rFonts w:hint="eastAsia" w:ascii="宋体" w:hAnsi="宋体" w:eastAsia="宋体" w:cs="宋体"/>
          <w:sz w:val="24"/>
          <w:szCs w:val="24"/>
        </w:rPr>
      </w:pPr>
      <w:r>
        <w:rPr>
          <w:rFonts w:hint="eastAsia" w:ascii="宋体" w:hAnsi="宋体" w:eastAsia="宋体" w:cs="宋体"/>
          <w:sz w:val="24"/>
          <w:szCs w:val="24"/>
        </w:rPr>
        <w:t>地点：福建省宏瑞招标代理有限公司开标厅（福建省福州市鼓楼区西洪路518号恩特楼A403）</w:t>
      </w:r>
    </w:p>
    <w:p w14:paraId="2B0B5C1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446D97B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自本公告发布之日起3个工作日。</w:t>
      </w:r>
    </w:p>
    <w:p w14:paraId="21F55ED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09D0B4AB">
      <w:pPr>
        <w:widowControl/>
        <w:spacing w:line="480" w:lineRule="exact"/>
        <w:rPr>
          <w:rFonts w:hint="eastAsia" w:ascii="宋体" w:hAnsi="宋体" w:eastAsia="宋体" w:cs="宋体"/>
          <w:color w:val="auto"/>
          <w:sz w:val="24"/>
          <w:lang w:eastAsia="zh-CN"/>
        </w:rPr>
      </w:pPr>
      <w:r>
        <w:rPr>
          <w:rFonts w:hint="eastAsia" w:ascii="宋体" w:hAnsi="宋体" w:eastAsia="宋体" w:cs="宋体"/>
          <w:b w:val="0"/>
          <w:bCs w:val="0"/>
          <w:sz w:val="24"/>
          <w:szCs w:val="24"/>
          <w:lang w:val="en-US" w:eastAsia="zh-CN"/>
        </w:rPr>
        <w:t>1.</w:t>
      </w:r>
      <w:r>
        <w:rPr>
          <w:rFonts w:hint="eastAsia" w:ascii="宋体" w:hAnsi="宋体" w:cs="宋体"/>
          <w:color w:val="auto"/>
          <w:sz w:val="24"/>
        </w:rPr>
        <w:t>购买文件、</w:t>
      </w:r>
      <w:r>
        <w:rPr>
          <w:rFonts w:hint="eastAsia" w:ascii="宋体" w:hAnsi="宋体" w:cs="宋体"/>
          <w:color w:val="auto"/>
          <w:sz w:val="24"/>
          <w:lang w:eastAsia="zh-CN"/>
        </w:rPr>
        <w:t>遴选</w:t>
      </w:r>
      <w:r>
        <w:rPr>
          <w:rFonts w:hint="eastAsia" w:ascii="宋体" w:hAnsi="宋体" w:cs="宋体"/>
          <w:color w:val="auto"/>
          <w:sz w:val="24"/>
        </w:rPr>
        <w:t>保证金缴交银行</w:t>
      </w:r>
      <w:r>
        <w:rPr>
          <w:rFonts w:hint="eastAsia" w:ascii="宋体" w:hAnsi="宋体" w:cs="宋体"/>
          <w:color w:val="auto"/>
          <w:sz w:val="24"/>
          <w:lang w:eastAsia="zh-CN"/>
        </w:rPr>
        <w:t>账号</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48"/>
      </w:tblGrid>
      <w:tr w14:paraId="331C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2" w:hRule="atLeast"/>
        </w:trPr>
        <w:tc>
          <w:tcPr>
            <w:tcW w:w="5000" w:type="pct"/>
            <w:noWrap/>
            <w:tcMar>
              <w:top w:w="0" w:type="dxa"/>
              <w:left w:w="105" w:type="dxa"/>
              <w:bottom w:w="0" w:type="dxa"/>
              <w:right w:w="105" w:type="dxa"/>
            </w:tcMar>
            <w:vAlign w:val="center"/>
          </w:tcPr>
          <w:p w14:paraId="7CBF7FB1">
            <w:pPr>
              <w:pStyle w:val="12"/>
              <w:widowControl/>
              <w:spacing w:beforeAutospacing="0" w:afterAutospacing="0"/>
              <w:jc w:val="left"/>
              <w:rPr>
                <w:color w:val="auto"/>
              </w:rPr>
            </w:pPr>
            <w:r>
              <w:rPr>
                <w:rFonts w:hint="eastAsia" w:ascii="宋体" w:hAnsi="宋体" w:cs="宋体"/>
                <w:color w:val="auto"/>
              </w:rPr>
              <w:t>开户名称：福建省宏瑞招标代理有限公司</w:t>
            </w:r>
          </w:p>
        </w:tc>
      </w:tr>
      <w:tr w14:paraId="374DE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9" w:hRule="atLeast"/>
        </w:trPr>
        <w:tc>
          <w:tcPr>
            <w:tcW w:w="5000" w:type="pct"/>
            <w:noWrap/>
            <w:tcMar>
              <w:top w:w="0" w:type="dxa"/>
              <w:left w:w="105" w:type="dxa"/>
              <w:bottom w:w="0" w:type="dxa"/>
              <w:right w:w="105" w:type="dxa"/>
            </w:tcMar>
            <w:vAlign w:val="center"/>
          </w:tcPr>
          <w:p w14:paraId="7CC55E74">
            <w:pPr>
              <w:pStyle w:val="12"/>
              <w:widowControl/>
              <w:spacing w:beforeAutospacing="0" w:afterAutospacing="0"/>
              <w:jc w:val="left"/>
              <w:rPr>
                <w:color w:val="auto"/>
              </w:rPr>
            </w:pPr>
            <w:r>
              <w:rPr>
                <w:rFonts w:hint="eastAsia" w:ascii="宋体" w:hAnsi="宋体" w:cs="宋体"/>
                <w:color w:val="auto"/>
              </w:rPr>
              <w:t>开户银行：中国建设银行股份有限公司福州杨桥支行</w:t>
            </w:r>
          </w:p>
        </w:tc>
      </w:tr>
      <w:tr w14:paraId="036F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2" w:hRule="atLeast"/>
        </w:trPr>
        <w:tc>
          <w:tcPr>
            <w:tcW w:w="5000" w:type="pct"/>
            <w:noWrap/>
            <w:tcMar>
              <w:top w:w="0" w:type="dxa"/>
              <w:left w:w="105" w:type="dxa"/>
              <w:bottom w:w="0" w:type="dxa"/>
              <w:right w:w="105" w:type="dxa"/>
            </w:tcMar>
            <w:vAlign w:val="center"/>
          </w:tcPr>
          <w:p w14:paraId="09DDC9C8">
            <w:pPr>
              <w:pStyle w:val="12"/>
              <w:widowControl/>
              <w:spacing w:beforeAutospacing="0" w:afterAutospacing="0"/>
              <w:jc w:val="left"/>
              <w:rPr>
                <w:color w:val="auto"/>
              </w:rPr>
            </w:pPr>
            <w:r>
              <w:rPr>
                <w:rFonts w:hint="eastAsia" w:ascii="宋体" w:hAnsi="宋体" w:cs="宋体"/>
                <w:color w:val="auto"/>
              </w:rPr>
              <w:t>银行账号：35001877607052505105</w:t>
            </w:r>
          </w:p>
        </w:tc>
      </w:tr>
    </w:tbl>
    <w:p w14:paraId="011EEE34">
      <w:pPr>
        <w:spacing w:line="360" w:lineRule="auto"/>
        <w:rPr>
          <w:rFonts w:hint="eastAsia"/>
          <w:b/>
          <w:bCs/>
          <w:sz w:val="24"/>
          <w:szCs w:val="24"/>
        </w:rPr>
      </w:pPr>
      <w:r>
        <w:rPr>
          <w:rFonts w:hint="eastAsia"/>
          <w:b/>
          <w:bCs/>
          <w:sz w:val="24"/>
          <w:szCs w:val="24"/>
        </w:rPr>
        <w:t>八、凡对本次采购提出询问，请按以下方式联系。</w:t>
      </w:r>
    </w:p>
    <w:p w14:paraId="57E87A75">
      <w:pPr>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遴选单位</w:t>
      </w:r>
      <w:r>
        <w:rPr>
          <w:rFonts w:hint="eastAsia" w:ascii="宋体" w:hAnsi="宋体" w:eastAsia="宋体" w:cs="宋体"/>
          <w:sz w:val="24"/>
          <w:szCs w:val="24"/>
        </w:rPr>
        <w:t>：福州职业技术学院</w:t>
      </w:r>
    </w:p>
    <w:p w14:paraId="5564014B">
      <w:pPr>
        <w:spacing w:line="360" w:lineRule="auto"/>
        <w:rPr>
          <w:rFonts w:hint="eastAsia" w:ascii="宋体" w:hAnsi="宋体" w:eastAsia="宋体" w:cs="宋体"/>
          <w:sz w:val="24"/>
          <w:szCs w:val="24"/>
        </w:rPr>
      </w:pPr>
      <w:r>
        <w:rPr>
          <w:rFonts w:hint="eastAsia" w:ascii="宋体" w:hAnsi="宋体" w:eastAsia="宋体" w:cs="宋体"/>
          <w:sz w:val="24"/>
          <w:szCs w:val="24"/>
        </w:rPr>
        <w:t>地址：福州市闽侯上街联榕路8号</w:t>
      </w:r>
    </w:p>
    <w:p w14:paraId="4CC88C7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黄老师</w:t>
      </w:r>
    </w:p>
    <w:p w14:paraId="6A332406">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联系电话：83760305</w:t>
      </w:r>
    </w:p>
    <w:p w14:paraId="18B4670C">
      <w:pPr>
        <w:spacing w:line="360" w:lineRule="auto"/>
        <w:rPr>
          <w:rFonts w:hint="eastAsia" w:ascii="宋体" w:hAnsi="宋体" w:eastAsia="宋体" w:cs="宋体"/>
          <w:sz w:val="24"/>
          <w:szCs w:val="24"/>
        </w:rPr>
      </w:pPr>
      <w:r>
        <w:rPr>
          <w:rFonts w:hint="eastAsia" w:ascii="宋体" w:hAnsi="宋体" w:eastAsia="宋体" w:cs="宋体"/>
          <w:sz w:val="24"/>
          <w:szCs w:val="24"/>
        </w:rPr>
        <w:t>2.采购代理机构信息</w:t>
      </w:r>
    </w:p>
    <w:p w14:paraId="1368672C">
      <w:pPr>
        <w:spacing w:line="360" w:lineRule="auto"/>
        <w:rPr>
          <w:rFonts w:hint="eastAsia" w:ascii="宋体" w:hAnsi="宋体" w:eastAsia="宋体" w:cs="宋体"/>
          <w:sz w:val="24"/>
          <w:szCs w:val="24"/>
        </w:rPr>
      </w:pPr>
      <w:r>
        <w:rPr>
          <w:rFonts w:hint="eastAsia" w:ascii="宋体" w:hAnsi="宋体" w:eastAsia="宋体" w:cs="宋体"/>
          <w:sz w:val="24"/>
          <w:szCs w:val="24"/>
        </w:rPr>
        <w:t>名 称：福建省宏瑞招标代理有限公司　　　　　　　　　　　　</w:t>
      </w:r>
    </w:p>
    <w:p w14:paraId="4335386D">
      <w:pPr>
        <w:spacing w:line="360" w:lineRule="auto"/>
        <w:rPr>
          <w:rFonts w:hint="eastAsia" w:ascii="宋体" w:hAnsi="宋体" w:eastAsia="宋体" w:cs="宋体"/>
          <w:sz w:val="24"/>
          <w:szCs w:val="24"/>
        </w:rPr>
      </w:pPr>
      <w:r>
        <w:rPr>
          <w:rFonts w:hint="eastAsia" w:ascii="宋体" w:hAnsi="宋体" w:eastAsia="宋体" w:cs="宋体"/>
          <w:sz w:val="24"/>
          <w:szCs w:val="24"/>
        </w:rPr>
        <w:t>地　址：福州市鼓楼区西洪路518号综合楼（恩特楼） 402-404单元　　　　　　　　　　　　</w:t>
      </w:r>
    </w:p>
    <w:p w14:paraId="63C709C0">
      <w:pPr>
        <w:spacing w:line="360" w:lineRule="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Times New Roman"/>
          <w:bCs/>
          <w:color w:val="auto"/>
          <w:sz w:val="24"/>
          <w:highlight w:val="none"/>
          <w:lang w:eastAsia="zh-CN"/>
        </w:rPr>
        <w:t>小毛</w:t>
      </w:r>
      <w:r>
        <w:rPr>
          <w:rFonts w:hint="eastAsia" w:ascii="宋体" w:hAnsi="宋体" w:eastAsia="宋体" w:cs="宋体"/>
          <w:sz w:val="24"/>
          <w:szCs w:val="24"/>
        </w:rPr>
        <w:t>、</w:t>
      </w:r>
      <w:r>
        <w:rPr>
          <w:rFonts w:hint="eastAsia" w:ascii="宋体" w:hAnsi="宋体" w:eastAsia="宋体" w:cs="宋体"/>
          <w:sz w:val="24"/>
          <w:szCs w:val="24"/>
          <w:lang w:val="en-US" w:eastAsia="zh-CN"/>
        </w:rPr>
        <w:t>17750207868</w:t>
      </w:r>
      <w:r>
        <w:rPr>
          <w:rFonts w:hint="eastAsia" w:ascii="宋体" w:hAnsi="宋体" w:eastAsia="宋体" w:cs="宋体"/>
          <w:sz w:val="24"/>
          <w:szCs w:val="24"/>
        </w:rPr>
        <w:t>　　　　　　　</w:t>
      </w:r>
    </w:p>
    <w:p w14:paraId="7276266F">
      <w:pPr>
        <w:keepNext w:val="0"/>
        <w:keepLines w:val="0"/>
        <w:pageBreakBefore w:val="0"/>
        <w:kinsoku/>
        <w:wordWrap/>
        <w:overflowPunct/>
        <w:topLinePunct w:val="0"/>
        <w:autoSpaceDE/>
        <w:autoSpaceDN/>
        <w:bidi w:val="0"/>
        <w:adjustRightInd/>
        <w:snapToGrid/>
        <w:spacing w:line="360" w:lineRule="auto"/>
        <w:ind w:left="0" w:right="0"/>
        <w:rPr>
          <w:rFonts w:hint="eastAsia" w:ascii="宋体" w:hAnsi="宋体" w:eastAsia="宋体" w:cs="宋体"/>
          <w:color w:val="auto"/>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Times New Roman"/>
    <w:panose1 w:val="0202060305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pStyle w:val="3"/>
      <w:suff w:val="nothing"/>
      <w:lvlText w:val="%1）"/>
      <w:lvlJc w:val="left"/>
      <w:pPr>
        <w:ind w:left="0" w:firstLine="0"/>
      </w:pPr>
      <w:rPr>
        <w:rFonts w:ascii="宋体" w:hAnsi="宋体" w:eastAsia="宋体" w:cs="Times New Roman"/>
        <w:sz w:val="24"/>
        <w:szCs w:val="24"/>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00000000"/>
    <w:rsid w:val="01441350"/>
    <w:rsid w:val="04842E7F"/>
    <w:rsid w:val="0C6B7021"/>
    <w:rsid w:val="13637D2A"/>
    <w:rsid w:val="169C62EA"/>
    <w:rsid w:val="17B572A9"/>
    <w:rsid w:val="190720F2"/>
    <w:rsid w:val="1A524411"/>
    <w:rsid w:val="1BC62475"/>
    <w:rsid w:val="1EB34480"/>
    <w:rsid w:val="1F281103"/>
    <w:rsid w:val="215F1D92"/>
    <w:rsid w:val="21A63705"/>
    <w:rsid w:val="24DF39BF"/>
    <w:rsid w:val="2A394D29"/>
    <w:rsid w:val="309E5534"/>
    <w:rsid w:val="30E315FF"/>
    <w:rsid w:val="338E60E9"/>
    <w:rsid w:val="34C27A98"/>
    <w:rsid w:val="37557806"/>
    <w:rsid w:val="41095A93"/>
    <w:rsid w:val="41BB1C64"/>
    <w:rsid w:val="44E01C7E"/>
    <w:rsid w:val="482254E2"/>
    <w:rsid w:val="489D1BEC"/>
    <w:rsid w:val="4E2B6787"/>
    <w:rsid w:val="4F025044"/>
    <w:rsid w:val="50955D59"/>
    <w:rsid w:val="596F60AE"/>
    <w:rsid w:val="62777419"/>
    <w:rsid w:val="690B301D"/>
    <w:rsid w:val="756525C6"/>
    <w:rsid w:val="77577036"/>
    <w:rsid w:val="7C585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6" w:lineRule="auto"/>
      <w:jc w:val="center"/>
      <w:outlineLvl w:val="0"/>
    </w:pPr>
    <w:rPr>
      <w:rFonts w:eastAsia="黑体"/>
      <w:b/>
      <w:kern w:val="44"/>
      <w:sz w:val="36"/>
      <w:szCs w:val="20"/>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annotation text"/>
    <w:basedOn w:val="1"/>
    <w:qFormat/>
    <w:uiPriority w:val="99"/>
    <w:pPr>
      <w:jc w:val="left"/>
    </w:pPr>
  </w:style>
  <w:style w:type="paragraph" w:styleId="8">
    <w:name w:val="Body Text"/>
    <w:basedOn w:val="1"/>
    <w:next w:val="1"/>
    <w:unhideWhenUsed/>
    <w:qFormat/>
    <w:uiPriority w:val="0"/>
    <w:pPr>
      <w:spacing w:after="120"/>
    </w:pPr>
  </w:style>
  <w:style w:type="paragraph" w:styleId="9">
    <w:name w:val="Body Text Indent"/>
    <w:basedOn w:val="1"/>
    <w:qFormat/>
    <w:uiPriority w:val="0"/>
    <w:pPr>
      <w:spacing w:line="720" w:lineRule="exact"/>
      <w:ind w:firstLine="601"/>
    </w:pPr>
    <w:rPr>
      <w:rFonts w:ascii="宋体" w:hAnsi="宋体"/>
      <w:sz w:val="24"/>
    </w:rPr>
  </w:style>
  <w:style w:type="paragraph" w:styleId="10">
    <w:name w:val="Plain Text"/>
    <w:basedOn w:val="1"/>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9"/>
    <w:qFormat/>
    <w:uiPriority w:val="0"/>
    <w:pPr>
      <w:ind w:firstLine="420" w:firstLineChars="200"/>
    </w:pPr>
  </w:style>
  <w:style w:type="character" w:styleId="16">
    <w:name w:val="Strong"/>
    <w:basedOn w:val="15"/>
    <w:qFormat/>
    <w:uiPriority w:val="0"/>
    <w:rPr>
      <w:b/>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8">
    <w:name w:val="null3"/>
    <w:autoRedefine/>
    <w:qFormat/>
    <w:uiPriority w:val="99"/>
    <w:rPr>
      <w:rFonts w:ascii="Calibri" w:hAnsi="Calibri" w:eastAsia="宋体" w:cs="Times New Roman"/>
      <w:lang w:val="en-US" w:eastAsia="zh-CN" w:bidi="ar-SA"/>
    </w:rPr>
  </w:style>
  <w:style w:type="paragraph" w:styleId="19">
    <w:name w:val="List Paragraph"/>
    <w:basedOn w:val="1"/>
    <w:qFormat/>
    <w:uiPriority w:val="0"/>
    <w:pPr>
      <w:ind w:left="7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2826</Words>
  <Characters>3070</Characters>
  <Lines>0</Lines>
  <Paragraphs>0</Paragraphs>
  <TotalTime>37</TotalTime>
  <ScaleCrop>false</ScaleCrop>
  <LinksUpToDate>false</LinksUpToDate>
  <CharactersWithSpaces>3116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2024-09-20T05:59:00Z</dcterms:created>
  <dc:creator>Administrator</dc:creator>
  <cp:lastModifiedBy>.</cp:lastModifiedBy>
  <dcterms:modified xsi:type="dcterms:W3CDTF">2025-07-01T08:19:46Z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C28AE1658A9F49A6B02DCB9F720D6741_12</vt:lpwstr>
  </property>
  <property fmtid="{D5CDD505-2E9C-101B-9397-08002B2CF9AE}" pid="4" name="KSOTemplateDocerSaveRecord">
    <vt:lpwstr>eyJoZGlkIjoiZDFmOTk3M2NjZjJjZTc4YTViYjIyYjI2ZTFhY2YyY2MiLCJ1c2VySWQiOiI0ODE1NzIxMTkifQ==</vt:lpwstr>
  </property>
</Properties>
</file>