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DA3" w:rsidRPr="00B35DA3" w:rsidRDefault="00B35DA3" w:rsidP="00B35DA3">
      <w:pPr>
        <w:widowControl/>
        <w:jc w:val="center"/>
        <w:outlineLvl w:val="1"/>
        <w:rPr>
          <w:rFonts w:ascii="宋体" w:eastAsia="宋体" w:hAnsi="宋体" w:cs="宋体"/>
          <w:b/>
          <w:bCs/>
          <w:color w:val="1F5781"/>
          <w:kern w:val="0"/>
          <w:sz w:val="41"/>
          <w:szCs w:val="41"/>
        </w:rPr>
      </w:pPr>
      <w:r w:rsidRPr="00B35DA3">
        <w:rPr>
          <w:rFonts w:ascii="宋体" w:eastAsia="宋体" w:hAnsi="宋体" w:cs="宋体" w:hint="eastAsia"/>
          <w:b/>
          <w:bCs/>
          <w:color w:val="1F5781"/>
          <w:kern w:val="0"/>
          <w:sz w:val="41"/>
          <w:szCs w:val="41"/>
        </w:rPr>
        <w:t>黄树贤：把纪律挺在前面　强化监督执纪问责</w:t>
      </w:r>
      <w:r w:rsidRPr="00B35DA3">
        <w:rPr>
          <w:rFonts w:ascii="宋体" w:eastAsia="宋体" w:hAnsi="宋体" w:cs="宋体" w:hint="eastAsia"/>
          <w:b/>
          <w:bCs/>
          <w:color w:val="1F5781"/>
          <w:kern w:val="0"/>
          <w:sz w:val="41"/>
          <w:szCs w:val="41"/>
        </w:rPr>
        <w:br/>
        <w:t>持续推进政府系统党风廉政建设和反腐败斗争</w:t>
      </w:r>
    </w:p>
    <w:p w:rsidR="00B35DA3" w:rsidRPr="00B35DA3" w:rsidRDefault="00B35DA3" w:rsidP="00B35DA3">
      <w:pPr>
        <w:widowControl/>
        <w:spacing w:line="217" w:lineRule="atLeast"/>
        <w:rPr>
          <w:rFonts w:ascii="宋体" w:eastAsia="宋体" w:hAnsi="宋体" w:cs="宋体" w:hint="eastAsia"/>
          <w:color w:val="444444"/>
          <w:kern w:val="0"/>
          <w:sz w:val="19"/>
          <w:szCs w:val="19"/>
        </w:rPr>
      </w:pPr>
      <w:r>
        <w:rPr>
          <w:rFonts w:ascii="宋体" w:eastAsia="宋体" w:hAnsi="宋体" w:cs="宋体" w:hint="eastAsia"/>
          <w:color w:val="444444"/>
          <w:kern w:val="0"/>
          <w:sz w:val="19"/>
          <w:szCs w:val="19"/>
        </w:rPr>
        <w:t xml:space="preserve">        </w:t>
      </w:r>
      <w:r w:rsidRPr="00B35DA3">
        <w:rPr>
          <w:rFonts w:ascii="宋体" w:eastAsia="宋体" w:hAnsi="宋体" w:cs="宋体" w:hint="eastAsia"/>
          <w:color w:val="444444"/>
          <w:kern w:val="0"/>
          <w:sz w:val="19"/>
          <w:szCs w:val="19"/>
        </w:rPr>
        <w:t xml:space="preserve"> 来源：中国纪检监察杂志  </w:t>
      </w:r>
      <w:r>
        <w:rPr>
          <w:rFonts w:ascii="宋体" w:eastAsia="宋体" w:hAnsi="宋体" w:cs="宋体" w:hint="eastAsia"/>
          <w:color w:val="444444"/>
          <w:kern w:val="0"/>
          <w:sz w:val="19"/>
          <w:szCs w:val="19"/>
        </w:rPr>
        <w:t xml:space="preserve">                              </w:t>
      </w:r>
      <w:r w:rsidRPr="00B35DA3">
        <w:rPr>
          <w:rFonts w:ascii="宋体" w:eastAsia="宋体" w:hAnsi="宋体" w:cs="宋体" w:hint="eastAsia"/>
          <w:b/>
          <w:bCs/>
          <w:color w:val="444444"/>
          <w:kern w:val="0"/>
          <w:sz w:val="19"/>
          <w:szCs w:val="19"/>
        </w:rPr>
        <w:t>分享：</w:t>
      </w:r>
    </w:p>
    <w:p w:rsidR="00B35DA3" w:rsidRPr="00B35DA3" w:rsidRDefault="00B35DA3" w:rsidP="000C342A">
      <w:pPr>
        <w:widowControl/>
        <w:spacing w:before="240" w:after="240" w:line="500" w:lineRule="exact"/>
        <w:jc w:val="left"/>
        <w:rPr>
          <w:rFonts w:ascii="仿宋_GB2312" w:eastAsia="仿宋_GB2312" w:hAnsi="宋体" w:cs="宋体" w:hint="eastAsia"/>
          <w:color w:val="000000"/>
          <w:kern w:val="0"/>
          <w:sz w:val="28"/>
          <w:szCs w:val="28"/>
        </w:rPr>
      </w:pPr>
      <w:r w:rsidRPr="00B35DA3">
        <w:rPr>
          <w:rFonts w:ascii="宋体" w:eastAsia="宋体" w:hAnsi="宋体" w:cs="宋体" w:hint="eastAsia"/>
          <w:color w:val="000000"/>
          <w:kern w:val="0"/>
          <w:sz w:val="23"/>
          <w:szCs w:val="23"/>
        </w:rPr>
        <w:t xml:space="preserve">　　</w:t>
      </w:r>
      <w:r w:rsidRPr="00B35DA3">
        <w:rPr>
          <w:rFonts w:ascii="仿宋_GB2312" w:eastAsia="仿宋_GB2312" w:hAnsi="宋体" w:cs="宋体" w:hint="eastAsia"/>
          <w:color w:val="000000"/>
          <w:kern w:val="0"/>
          <w:sz w:val="28"/>
          <w:szCs w:val="28"/>
        </w:rPr>
        <w:t>2015年，监察部和各级监察机关深入贯彻党的十八大和十八届三中、四中、五中全会精神，学习贯彻习近平总书记系列重要讲话精神，紧紧围绕协调推进“四个全面”战略布局，按照中央纪委五次全会和国务院第三次廉政工作会议部署，聚焦中心任务，强化监督执纪问责，推动党风廉政建设和反腐败工作取得新成效。</w:t>
      </w:r>
    </w:p>
    <w:p w:rsidR="00B35DA3" w:rsidRPr="00B35DA3" w:rsidRDefault="00B35DA3" w:rsidP="000C342A">
      <w:pPr>
        <w:widowControl/>
        <w:spacing w:before="240" w:after="240" w:line="500" w:lineRule="exact"/>
        <w:jc w:val="left"/>
        <w:rPr>
          <w:rFonts w:ascii="仿宋_GB2312" w:eastAsia="仿宋_GB2312" w:hAnsi="宋体" w:cs="宋体" w:hint="eastAsia"/>
          <w:color w:val="000000"/>
          <w:kern w:val="0"/>
          <w:sz w:val="28"/>
          <w:szCs w:val="28"/>
        </w:rPr>
      </w:pPr>
      <w:r w:rsidRPr="00B35DA3">
        <w:rPr>
          <w:rFonts w:ascii="仿宋_GB2312" w:eastAsia="仿宋_GB2312" w:hAnsi="宋体" w:cs="宋体" w:hint="eastAsia"/>
          <w:color w:val="000000"/>
          <w:kern w:val="0"/>
          <w:sz w:val="28"/>
          <w:szCs w:val="28"/>
        </w:rPr>
        <w:t xml:space="preserve">　　一是驰而不息纠正“四风”，持续推进作风转变。坚决贯彻中央八项规定精神，严格执行国务院“约法三章”，通过抓重要节点、抓具体问题、抓执纪监督、抓通报曝光，深挖潜入地下的“四风”问题，坚决防止反弹回潮。坚决查处公款吃喝送礼、借婚丧喜庆敛财、出入私人会所、违规打高尔夫球、违规建设政府性楼堂馆所等突出问题。实行“一案双查”，加大问责力度，严肃追究相关领导班子和领导干部的责任。2015年，全国共查处违反中央八项规定精神问题3.7万起、4.9万人，给予党纪政纪处分3.4万人；查处楼堂馆所违规问题671起，处理858人，给予党纪政纪处分531人。在官方网站、手机客户端开通举报窗、曝光台，点名道姓、公开曝光成为常态。</w:t>
      </w:r>
    </w:p>
    <w:p w:rsidR="00B35DA3" w:rsidRPr="00B35DA3" w:rsidRDefault="00B35DA3" w:rsidP="000C342A">
      <w:pPr>
        <w:widowControl/>
        <w:spacing w:before="240" w:after="240" w:line="500" w:lineRule="exact"/>
        <w:jc w:val="left"/>
        <w:rPr>
          <w:rFonts w:ascii="仿宋_GB2312" w:eastAsia="仿宋_GB2312" w:hAnsi="宋体" w:cs="宋体" w:hint="eastAsia"/>
          <w:color w:val="000000"/>
          <w:kern w:val="0"/>
          <w:sz w:val="28"/>
          <w:szCs w:val="28"/>
        </w:rPr>
      </w:pPr>
      <w:r w:rsidRPr="00B35DA3">
        <w:rPr>
          <w:rFonts w:ascii="仿宋_GB2312" w:eastAsia="仿宋_GB2312" w:hAnsi="宋体" w:cs="宋体" w:hint="eastAsia"/>
          <w:color w:val="000000"/>
          <w:kern w:val="0"/>
          <w:sz w:val="28"/>
          <w:szCs w:val="28"/>
        </w:rPr>
        <w:t xml:space="preserve">　　二是加强对政府部门履职情况督查问责，严肃党纪政纪。坚决查处各级政府及其工作人员有令不行、有禁不止，乱作为、不作为，失职渎职等问题。对国务院大督查和审计发现的382个典型问题进行审核，1456人受到问责处理。对生态环境保护领域3起突出问题进行倒查追责，对国家统计局移交的7起统计数字造假问题进行核查问责，对地方政府部门5起失职渎职问题进行督办核查，相关责任人受到问责处理。参加4起特别重大事故和“东方之星”号客轮翻沉事件调查处理，结案4起，给予党纪政纪处分178人，其中省部级干部6人、</w:t>
      </w:r>
      <w:r w:rsidRPr="00B35DA3">
        <w:rPr>
          <w:rFonts w:ascii="仿宋_GB2312" w:eastAsia="仿宋_GB2312" w:hAnsi="宋体" w:cs="宋体" w:hint="eastAsia"/>
          <w:color w:val="000000"/>
          <w:kern w:val="0"/>
          <w:sz w:val="28"/>
          <w:szCs w:val="28"/>
        </w:rPr>
        <w:lastRenderedPageBreak/>
        <w:t>地厅级干部36人。2015年，全国共对2.6万人进行问责，切实维护了中央政令的严肃性和权威性。</w:t>
      </w:r>
    </w:p>
    <w:p w:rsidR="00B35DA3" w:rsidRPr="00B35DA3" w:rsidRDefault="00B35DA3" w:rsidP="000C342A">
      <w:pPr>
        <w:widowControl/>
        <w:spacing w:before="240" w:after="240" w:line="500" w:lineRule="exact"/>
        <w:jc w:val="left"/>
        <w:rPr>
          <w:rFonts w:ascii="仿宋_GB2312" w:eastAsia="仿宋_GB2312" w:hAnsi="宋体" w:cs="宋体" w:hint="eastAsia"/>
          <w:color w:val="000000"/>
          <w:kern w:val="0"/>
          <w:sz w:val="28"/>
          <w:szCs w:val="28"/>
        </w:rPr>
      </w:pPr>
      <w:r w:rsidRPr="00B35DA3">
        <w:rPr>
          <w:rFonts w:ascii="仿宋_GB2312" w:eastAsia="仿宋_GB2312" w:hAnsi="宋体" w:cs="宋体" w:hint="eastAsia"/>
          <w:color w:val="000000"/>
          <w:kern w:val="0"/>
          <w:sz w:val="28"/>
          <w:szCs w:val="28"/>
        </w:rPr>
        <w:t xml:space="preserve">　　三是严厉惩治腐败，强化“不敢腐”氛围。坚持“老虎”、“苍蝇”一起打，正风反腐和追逃追赃一起抓，反腐惩恶持续深入推进，形成强大威慑。2015年，全国纪检监察机关共立案33万件，结案31.7万件，给予党纪政纪处分33.6万人，涉嫌犯罪被移送司法机关处理1.4万人。其中，涉嫌违纪的中管干部已结案处理和正在立案审查90人，涉嫌犯罪被移送司法机关处理42人。开展国际追逃追赃，落实《北京反腐败宣言》，发挥多边平台和双边合作机制作用。发布百名外逃人员红色通缉令，2015年共有18人归案。开展“天网行动”，追回外逃人员1023名、追赃30亿元，首次实现追回人数超过新增外逃人数。</w:t>
      </w:r>
    </w:p>
    <w:p w:rsidR="00B35DA3" w:rsidRPr="00B35DA3" w:rsidRDefault="00B35DA3" w:rsidP="000C342A">
      <w:pPr>
        <w:widowControl/>
        <w:spacing w:before="240" w:after="240" w:line="500" w:lineRule="exact"/>
        <w:jc w:val="left"/>
        <w:rPr>
          <w:rFonts w:ascii="仿宋_GB2312" w:eastAsia="仿宋_GB2312" w:hAnsi="宋体" w:cs="宋体" w:hint="eastAsia"/>
          <w:color w:val="000000"/>
          <w:kern w:val="0"/>
          <w:sz w:val="28"/>
          <w:szCs w:val="28"/>
        </w:rPr>
      </w:pPr>
      <w:r w:rsidRPr="00B35DA3">
        <w:rPr>
          <w:rFonts w:ascii="仿宋_GB2312" w:eastAsia="仿宋_GB2312" w:hAnsi="宋体" w:cs="宋体" w:hint="eastAsia"/>
          <w:color w:val="000000"/>
          <w:kern w:val="0"/>
          <w:sz w:val="28"/>
          <w:szCs w:val="28"/>
        </w:rPr>
        <w:t xml:space="preserve">　　2016年，监察部和各级监察机关将深入学习贯彻习近平总书记系列重要讲话精神，贯彻落实中央纪委六次全会部署，按照国务院第四次廉政工作会议和李克强总理重要讲话精神，坚持全面从严治党，持之以恒正风肃纪，坚决惩治腐败，重点做好以下工作。</w:t>
      </w:r>
    </w:p>
    <w:p w:rsidR="00B35DA3" w:rsidRPr="00B35DA3" w:rsidRDefault="00B35DA3" w:rsidP="000C342A">
      <w:pPr>
        <w:widowControl/>
        <w:spacing w:before="240" w:after="240" w:line="500" w:lineRule="exact"/>
        <w:jc w:val="left"/>
        <w:rPr>
          <w:rFonts w:ascii="仿宋_GB2312" w:eastAsia="仿宋_GB2312" w:hAnsi="宋体" w:cs="宋体" w:hint="eastAsia"/>
          <w:color w:val="000000"/>
          <w:kern w:val="0"/>
          <w:sz w:val="28"/>
          <w:szCs w:val="28"/>
        </w:rPr>
      </w:pPr>
      <w:r w:rsidRPr="00B35DA3">
        <w:rPr>
          <w:rFonts w:ascii="仿宋_GB2312" w:eastAsia="仿宋_GB2312" w:hAnsi="宋体" w:cs="宋体" w:hint="eastAsia"/>
          <w:color w:val="000000"/>
          <w:kern w:val="0"/>
          <w:sz w:val="28"/>
          <w:szCs w:val="28"/>
        </w:rPr>
        <w:t xml:space="preserve">　　一是严明政治纪律，确保中央政令畅通。强化对政府部门的履职监督，确保党中央、国务院各项决策部署落到实处。按照国务院要求，对国务院大督查中发现的违纪问题进行核查问责，督促地方各级政府和部门坚决整肃政策执行不力、工作任务不落实、庸政懒政怠政等问题。加强和改进重特大生产安全事故责任追究工作，推动解决生态环境保护、食品药品安全监管、民生资金监管等领域的突出问题，对失职渎职、滥用职权行为严肃查处，对典型问题通报曝光。</w:t>
      </w:r>
    </w:p>
    <w:p w:rsidR="00B35DA3" w:rsidRPr="00B35DA3" w:rsidRDefault="00B35DA3" w:rsidP="000C342A">
      <w:pPr>
        <w:widowControl/>
        <w:spacing w:before="240" w:after="240" w:line="500" w:lineRule="exact"/>
        <w:jc w:val="left"/>
        <w:rPr>
          <w:rFonts w:ascii="仿宋_GB2312" w:eastAsia="仿宋_GB2312" w:hAnsi="宋体" w:cs="宋体" w:hint="eastAsia"/>
          <w:color w:val="000000"/>
          <w:kern w:val="0"/>
          <w:sz w:val="28"/>
          <w:szCs w:val="28"/>
        </w:rPr>
      </w:pPr>
      <w:r w:rsidRPr="00B35DA3">
        <w:rPr>
          <w:rFonts w:ascii="仿宋_GB2312" w:eastAsia="仿宋_GB2312" w:hAnsi="宋体" w:cs="宋体" w:hint="eastAsia"/>
          <w:color w:val="000000"/>
          <w:kern w:val="0"/>
          <w:sz w:val="28"/>
          <w:szCs w:val="28"/>
        </w:rPr>
        <w:t xml:space="preserve">　　二是巩固和深化作风建设成果。在坚持中深化、在深化中坚持，促进中央八项规定精神落地生根。密切关注“四风”新动向新表现，</w:t>
      </w:r>
      <w:r w:rsidRPr="00B35DA3">
        <w:rPr>
          <w:rFonts w:ascii="仿宋_GB2312" w:eastAsia="仿宋_GB2312" w:hAnsi="宋体" w:cs="宋体" w:hint="eastAsia"/>
          <w:color w:val="000000"/>
          <w:kern w:val="0"/>
          <w:sz w:val="28"/>
          <w:szCs w:val="28"/>
        </w:rPr>
        <w:lastRenderedPageBreak/>
        <w:t>对不收手、不知止，规避组织监督，出入私人会所，组织隐秘聚会的一律从严查处，越往后执纪越严。对在执纪审查中发现的问题线索，深挖细查，决不放过。督促地方各级政府及部门严格落实国务院“约法三章”，狠刹“三公”经费使用和国有企业、金融机构铺张浪费、享乐奢靡之风。对“四风”禁而不绝的地区、部门和单位，严肃追究领导责任。</w:t>
      </w:r>
    </w:p>
    <w:p w:rsidR="00B35DA3" w:rsidRPr="00B35DA3" w:rsidRDefault="00B35DA3" w:rsidP="000C342A">
      <w:pPr>
        <w:widowControl/>
        <w:spacing w:before="240" w:after="240" w:line="500" w:lineRule="exact"/>
        <w:jc w:val="left"/>
        <w:rPr>
          <w:rFonts w:ascii="仿宋_GB2312" w:eastAsia="仿宋_GB2312" w:hAnsi="宋体" w:cs="宋体" w:hint="eastAsia"/>
          <w:color w:val="000000"/>
          <w:kern w:val="0"/>
          <w:sz w:val="28"/>
          <w:szCs w:val="28"/>
        </w:rPr>
      </w:pPr>
      <w:r w:rsidRPr="00B35DA3">
        <w:rPr>
          <w:rFonts w:ascii="仿宋_GB2312" w:eastAsia="仿宋_GB2312" w:hAnsi="宋体" w:cs="宋体" w:hint="eastAsia"/>
          <w:color w:val="000000"/>
          <w:kern w:val="0"/>
          <w:sz w:val="28"/>
          <w:szCs w:val="28"/>
        </w:rPr>
        <w:t xml:space="preserve">　　三是保持惩治腐败高压态势，形成持续震慑。严肃查办发生在政府机关和领导干部中的官商勾结、权钱交易、权色交易、权权交易等腐败问题。严肃查办国有企业和金融机构及其从业人员利用职务便利搞利益输送、以权谋私等违规违法行为和腐败问题。重点查处党的十八大后不收敛、不收手，问题严重、群众反映强烈，现在重要岗位可能还要提拔使用的领导干部。综合运用“四种形态”，扩大谈话函询覆盖面，实现惩处极少数、教育大多数的政治效果和社会效果。开展“天网2016”行动，适时集中公布一批外逃腐败分子红色通缉令。办好二十国集团反腐败工作组会议，深化反腐败多边双边合作。</w:t>
      </w:r>
    </w:p>
    <w:p w:rsidR="00B35DA3" w:rsidRPr="00B35DA3" w:rsidRDefault="00B35DA3" w:rsidP="000C342A">
      <w:pPr>
        <w:widowControl/>
        <w:spacing w:before="240" w:after="240" w:line="500" w:lineRule="exact"/>
        <w:jc w:val="left"/>
        <w:rPr>
          <w:rFonts w:ascii="仿宋_GB2312" w:eastAsia="仿宋_GB2312" w:hAnsi="宋体" w:cs="宋体" w:hint="eastAsia"/>
          <w:color w:val="000000"/>
          <w:kern w:val="0"/>
          <w:sz w:val="28"/>
          <w:szCs w:val="28"/>
        </w:rPr>
      </w:pPr>
      <w:r w:rsidRPr="00B35DA3">
        <w:rPr>
          <w:rFonts w:ascii="仿宋_GB2312" w:eastAsia="仿宋_GB2312" w:hAnsi="宋体" w:cs="宋体" w:hint="eastAsia"/>
          <w:color w:val="000000"/>
          <w:kern w:val="0"/>
          <w:sz w:val="28"/>
          <w:szCs w:val="28"/>
        </w:rPr>
        <w:t xml:space="preserve">　　四是坚决整治和查处群众身边的不正之风和腐败问题。严肃查处虚报冒领、截留私分、挥霍浪费扶贫资金问题，为打赢脱贫攻坚战提供保障。重点查处和纠正超标准超范围向群众筹资筹劳、摊派费用，违规收缴群众款物或处罚群众，克扣群众财物、拖欠群众钱款等突出问题；集体“三资”管理、土地征收和惠农等领域强占掠夺、贪污挪用问题。严肃处理在办理涉及群众事务时吃拿卡要，甚至欺压群众的违纪行为，坚决遏制侵害基层群众利益的不正之风和腐败问题。</w:t>
      </w:r>
    </w:p>
    <w:p w:rsidR="00B35DA3" w:rsidRPr="00B35DA3" w:rsidRDefault="00B35DA3" w:rsidP="00196052">
      <w:pPr>
        <w:widowControl/>
        <w:spacing w:before="240" w:after="240" w:line="500" w:lineRule="exact"/>
        <w:rPr>
          <w:rFonts w:ascii="宋体" w:eastAsia="宋体" w:hAnsi="宋体" w:cs="宋体" w:hint="eastAsia"/>
          <w:color w:val="000000"/>
          <w:kern w:val="0"/>
          <w:sz w:val="23"/>
          <w:szCs w:val="23"/>
        </w:rPr>
      </w:pPr>
      <w:r w:rsidRPr="00B35DA3">
        <w:rPr>
          <w:rFonts w:ascii="仿宋_GB2312" w:eastAsia="仿宋_GB2312" w:hAnsi="KaiTi_GB2312" w:cs="宋体" w:hint="eastAsia"/>
          <w:color w:val="000000"/>
          <w:kern w:val="0"/>
          <w:sz w:val="28"/>
          <w:szCs w:val="28"/>
        </w:rPr>
        <w:t>（本文系黄树贤同志2016年3月28日在国务院第四次廉政工作会议上的发言）</w:t>
      </w:r>
    </w:p>
    <w:p w:rsidR="00F553EC" w:rsidRPr="00B35DA3" w:rsidRDefault="00F553EC"/>
    <w:sectPr w:rsidR="00F553EC" w:rsidRPr="00B35D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3EC" w:rsidRDefault="00F553EC" w:rsidP="00B35DA3">
      <w:r>
        <w:separator/>
      </w:r>
    </w:p>
  </w:endnote>
  <w:endnote w:type="continuationSeparator" w:id="1">
    <w:p w:rsidR="00F553EC" w:rsidRDefault="00F553EC" w:rsidP="00B35D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KaiTi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3EC" w:rsidRDefault="00F553EC" w:rsidP="00B35DA3">
      <w:r>
        <w:separator/>
      </w:r>
    </w:p>
  </w:footnote>
  <w:footnote w:type="continuationSeparator" w:id="1">
    <w:p w:rsidR="00F553EC" w:rsidRDefault="00F553EC" w:rsidP="00B35D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5DA3"/>
    <w:rsid w:val="000C342A"/>
    <w:rsid w:val="00196052"/>
    <w:rsid w:val="00852DA6"/>
    <w:rsid w:val="00B35DA3"/>
    <w:rsid w:val="00F553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35DA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5D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5DA3"/>
    <w:rPr>
      <w:sz w:val="18"/>
      <w:szCs w:val="18"/>
    </w:rPr>
  </w:style>
  <w:style w:type="paragraph" w:styleId="a4">
    <w:name w:val="footer"/>
    <w:basedOn w:val="a"/>
    <w:link w:val="Char0"/>
    <w:uiPriority w:val="99"/>
    <w:semiHidden/>
    <w:unhideWhenUsed/>
    <w:rsid w:val="00B35DA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5DA3"/>
    <w:rPr>
      <w:sz w:val="18"/>
      <w:szCs w:val="18"/>
    </w:rPr>
  </w:style>
  <w:style w:type="character" w:customStyle="1" w:styleId="2Char">
    <w:name w:val="标题 2 Char"/>
    <w:basedOn w:val="a0"/>
    <w:link w:val="2"/>
    <w:uiPriority w:val="9"/>
    <w:rsid w:val="00B35DA3"/>
    <w:rPr>
      <w:rFonts w:ascii="宋体" w:eastAsia="宋体" w:hAnsi="宋体" w:cs="宋体"/>
      <w:b/>
      <w:bCs/>
      <w:kern w:val="0"/>
      <w:sz w:val="36"/>
      <w:szCs w:val="36"/>
    </w:rPr>
  </w:style>
  <w:style w:type="character" w:customStyle="1" w:styleId="apple-converted-space">
    <w:name w:val="apple-converted-space"/>
    <w:basedOn w:val="a0"/>
    <w:rsid w:val="00B35DA3"/>
  </w:style>
  <w:style w:type="character" w:styleId="a5">
    <w:name w:val="Hyperlink"/>
    <w:basedOn w:val="a0"/>
    <w:uiPriority w:val="99"/>
    <w:semiHidden/>
    <w:unhideWhenUsed/>
    <w:rsid w:val="00B35DA3"/>
    <w:rPr>
      <w:color w:val="0000FF"/>
      <w:u w:val="single"/>
    </w:rPr>
  </w:style>
  <w:style w:type="paragraph" w:customStyle="1" w:styleId="menuhead">
    <w:name w:val="menu_head"/>
    <w:basedOn w:val="a"/>
    <w:rsid w:val="00B35DA3"/>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uiPriority w:val="99"/>
    <w:semiHidden/>
    <w:unhideWhenUsed/>
    <w:rsid w:val="00B35DA3"/>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55656086">
      <w:bodyDiv w:val="1"/>
      <w:marLeft w:val="0"/>
      <w:marRight w:val="0"/>
      <w:marTop w:val="0"/>
      <w:marBottom w:val="0"/>
      <w:divBdr>
        <w:top w:val="none" w:sz="0" w:space="0" w:color="auto"/>
        <w:left w:val="none" w:sz="0" w:space="0" w:color="auto"/>
        <w:bottom w:val="none" w:sz="0" w:space="0" w:color="auto"/>
        <w:right w:val="none" w:sz="0" w:space="0" w:color="auto"/>
      </w:divBdr>
      <w:divsChild>
        <w:div w:id="110787985">
          <w:marLeft w:val="0"/>
          <w:marRight w:val="0"/>
          <w:marTop w:val="0"/>
          <w:marBottom w:val="0"/>
          <w:divBdr>
            <w:top w:val="none" w:sz="0" w:space="0" w:color="auto"/>
            <w:left w:val="none" w:sz="0" w:space="0" w:color="auto"/>
            <w:bottom w:val="none" w:sz="0" w:space="0" w:color="auto"/>
            <w:right w:val="none" w:sz="0" w:space="0" w:color="auto"/>
          </w:divBdr>
        </w:div>
        <w:div w:id="635722995">
          <w:marLeft w:val="0"/>
          <w:marRight w:val="0"/>
          <w:marTop w:val="0"/>
          <w:marBottom w:val="0"/>
          <w:divBdr>
            <w:top w:val="none" w:sz="0" w:space="0" w:color="auto"/>
            <w:left w:val="none" w:sz="0" w:space="0" w:color="auto"/>
            <w:bottom w:val="none" w:sz="0" w:space="0" w:color="auto"/>
            <w:right w:val="none" w:sz="0" w:space="0" w:color="auto"/>
          </w:divBdr>
          <w:divsChild>
            <w:div w:id="1236935146">
              <w:marLeft w:val="0"/>
              <w:marRight w:val="0"/>
              <w:marTop w:val="0"/>
              <w:marBottom w:val="0"/>
              <w:divBdr>
                <w:top w:val="none" w:sz="0" w:space="0" w:color="auto"/>
                <w:left w:val="none" w:sz="0" w:space="0" w:color="auto"/>
                <w:bottom w:val="none" w:sz="0" w:space="0" w:color="auto"/>
                <w:right w:val="none" w:sz="0" w:space="0" w:color="auto"/>
              </w:divBdr>
            </w:div>
          </w:divsChild>
        </w:div>
        <w:div w:id="1938098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326</Words>
  <Characters>1860</Characters>
  <Application>Microsoft Office Word</Application>
  <DocSecurity>0</DocSecurity>
  <Lines>15</Lines>
  <Paragraphs>4</Paragraphs>
  <ScaleCrop>false</ScaleCrop>
  <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hmy</dc:creator>
  <cp:keywords/>
  <dc:description/>
  <cp:lastModifiedBy>hmy</cp:lastModifiedBy>
  <cp:revision>7</cp:revision>
  <dcterms:created xsi:type="dcterms:W3CDTF">2016-04-20T01:39:00Z</dcterms:created>
  <dcterms:modified xsi:type="dcterms:W3CDTF">2016-04-20T01:40:00Z</dcterms:modified>
</cp:coreProperties>
</file>