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1E" w:rsidRDefault="00AA1A1E" w:rsidP="00AA1A1E">
      <w:pPr>
        <w:pStyle w:val="a3"/>
        <w:rPr>
          <w:rFonts w:hint="eastAsia"/>
        </w:rPr>
      </w:pPr>
      <w:r w:rsidRPr="00AA1A1E">
        <w:rPr>
          <w:rFonts w:hint="eastAsia"/>
        </w:rPr>
        <w:t>谢俐：在中国职业技术教育学会高等职业技术教育分会</w:t>
      </w:r>
    </w:p>
    <w:p w:rsidR="00AA1A1E" w:rsidRPr="00AA1A1E" w:rsidRDefault="00AA1A1E" w:rsidP="00AA1A1E">
      <w:pPr>
        <w:pStyle w:val="a3"/>
      </w:pPr>
      <w:r w:rsidRPr="00AA1A1E">
        <w:rPr>
          <w:rFonts w:hint="eastAsia"/>
        </w:rPr>
        <w:t>成立大会上的致辞</w:t>
      </w:r>
    </w:p>
    <w:p w:rsidR="00AA1A1E" w:rsidRPr="00AA1A1E" w:rsidRDefault="00AA1A1E" w:rsidP="00AA1A1E">
      <w:pPr>
        <w:widowControl/>
        <w:ind w:firstLineChars="200" w:firstLine="594"/>
        <w:jc w:val="left"/>
        <w:rPr>
          <w:rFonts w:ascii="宋体" w:eastAsia="宋体" w:hAnsi="宋体" w:cs="宋体"/>
          <w:kern w:val="0"/>
          <w:sz w:val="28"/>
          <w:szCs w:val="28"/>
        </w:rPr>
      </w:pPr>
      <w:r w:rsidRPr="00AA1A1E">
        <w:rPr>
          <w:rFonts w:ascii="宋体" w:eastAsia="宋体" w:hAnsi="宋体" w:cs="宋体"/>
          <w:b/>
          <w:bCs/>
          <w:spacing w:val="8"/>
          <w:kern w:val="0"/>
          <w:sz w:val="28"/>
          <w:szCs w:val="28"/>
        </w:rPr>
        <w:t>各位领导，各位代表，同志们：</w:t>
      </w:r>
    </w:p>
    <w:p w:rsidR="00AA1A1E" w:rsidRPr="00AA1A1E" w:rsidRDefault="00AA1A1E" w:rsidP="00AA1A1E">
      <w:pPr>
        <w:widowControl/>
        <w:ind w:firstLineChars="200" w:firstLine="592"/>
        <w:jc w:val="left"/>
        <w:rPr>
          <w:rFonts w:ascii="宋体" w:eastAsia="宋体" w:hAnsi="宋体" w:cs="宋体"/>
          <w:kern w:val="0"/>
          <w:sz w:val="28"/>
          <w:szCs w:val="28"/>
        </w:rPr>
      </w:pPr>
      <w:r w:rsidRPr="00AA1A1E">
        <w:rPr>
          <w:rFonts w:ascii="宋体" w:eastAsia="宋体" w:hAnsi="宋体" w:cs="宋体"/>
          <w:spacing w:val="8"/>
          <w:kern w:val="0"/>
          <w:sz w:val="28"/>
          <w:szCs w:val="28"/>
        </w:rPr>
        <w:t>大家上午好!很高兴参加中国职业技术教育学会高等职业技术教育分会成立会。首先，我谨代表教育部职成司对中国职业技术教育学会高等职业技术教育分会成立表示祝贺！</w:t>
      </w:r>
    </w:p>
    <w:p w:rsidR="00AA1A1E" w:rsidRPr="00AA1A1E" w:rsidRDefault="00AA1A1E" w:rsidP="00AA1A1E">
      <w:pPr>
        <w:widowControl/>
        <w:ind w:firstLineChars="200" w:firstLine="562"/>
        <w:jc w:val="left"/>
        <w:rPr>
          <w:rFonts w:ascii="宋体" w:eastAsia="宋体" w:hAnsi="宋体" w:cs="宋体"/>
          <w:b/>
          <w:kern w:val="0"/>
          <w:sz w:val="28"/>
          <w:szCs w:val="28"/>
        </w:rPr>
      </w:pPr>
      <w:r w:rsidRPr="00AA1A1E">
        <w:rPr>
          <w:rFonts w:ascii="宋体" w:eastAsia="宋体" w:hAnsi="宋体" w:cs="宋体"/>
          <w:b/>
          <w:kern w:val="0"/>
          <w:sz w:val="28"/>
          <w:szCs w:val="28"/>
        </w:rPr>
        <w:t>一、提高站位，以更宽广的视野</w:t>
      </w:r>
      <w:proofErr w:type="gramStart"/>
      <w:r w:rsidRPr="00AA1A1E">
        <w:rPr>
          <w:rFonts w:ascii="宋体" w:eastAsia="宋体" w:hAnsi="宋体" w:cs="宋体"/>
          <w:b/>
          <w:kern w:val="0"/>
          <w:sz w:val="28"/>
          <w:szCs w:val="28"/>
        </w:rPr>
        <w:t>研</w:t>
      </w:r>
      <w:proofErr w:type="gramEnd"/>
      <w:r w:rsidRPr="00AA1A1E">
        <w:rPr>
          <w:rFonts w:ascii="宋体" w:eastAsia="宋体" w:hAnsi="宋体" w:cs="宋体"/>
          <w:b/>
          <w:kern w:val="0"/>
          <w:sz w:val="28"/>
          <w:szCs w:val="28"/>
        </w:rPr>
        <w:t>判职业教育</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四年前的今天，全国职业教育工作会议在北京召开，习近平总书记对职业教育</w:t>
      </w:r>
      <w:proofErr w:type="gramStart"/>
      <w:r w:rsidRPr="00AA1A1E">
        <w:rPr>
          <w:rFonts w:ascii="宋体" w:eastAsia="宋体" w:hAnsi="宋体" w:cs="宋体"/>
          <w:kern w:val="0"/>
          <w:sz w:val="28"/>
          <w:szCs w:val="28"/>
        </w:rPr>
        <w:t>作出</w:t>
      </w:r>
      <w:proofErr w:type="gramEnd"/>
      <w:r w:rsidRPr="00AA1A1E">
        <w:rPr>
          <w:rFonts w:ascii="宋体" w:eastAsia="宋体" w:hAnsi="宋体" w:cs="宋体"/>
          <w:kern w:val="0"/>
          <w:sz w:val="28"/>
          <w:szCs w:val="28"/>
        </w:rPr>
        <w:t>了417个字的重要批示，深刻回答了如何看待职业教育、办什么样的职业教育和怎么办好职业教育的重大问题。关于如何看待职业教育，总书记指出，职业教育是国民教育体系和人力资源开发的重要组成部分，是广大青年打开通往成功成才大门的重要途径，肩负着培养多样化人才、传承技术技能、促进就业创业的重要职责，必须高度重视、加快发展。关于办什么样的职业教育，总书记强调，要树立正确人才观，培育和</w:t>
      </w:r>
      <w:proofErr w:type="gramStart"/>
      <w:r w:rsidRPr="00AA1A1E">
        <w:rPr>
          <w:rFonts w:ascii="宋体" w:eastAsia="宋体" w:hAnsi="宋体" w:cs="宋体"/>
          <w:kern w:val="0"/>
          <w:sz w:val="28"/>
          <w:szCs w:val="28"/>
        </w:rPr>
        <w:t>践行</w:t>
      </w:r>
      <w:proofErr w:type="gramEnd"/>
      <w:r w:rsidRPr="00AA1A1E">
        <w:rPr>
          <w:rFonts w:ascii="宋体" w:eastAsia="宋体" w:hAnsi="宋体" w:cs="宋体"/>
          <w:kern w:val="0"/>
          <w:sz w:val="28"/>
          <w:szCs w:val="28"/>
        </w:rPr>
        <w:t>社会主义核心价值观，着力提高人才培养质量，弘扬劳动光荣、技能宝贵、创造伟大的时代风尚，营造人人皆可成才，人人尽展其才的良好环境，努力培养数以亿计的高素质劳动者和技术技能人才。关于怎么办好职业教育，总书记要求，要牢牢把握服务发展、促进就业的办学方向，深化体制机制改革，创新各层次各类型职业教育模式，坚持产教融合、校企合作，坚持工学结合、知行合一，引导社会各界特别是行业企业积极支持职业教育，努力建</w:t>
      </w:r>
      <w:r w:rsidRPr="00AA1A1E">
        <w:rPr>
          <w:rFonts w:ascii="宋体" w:eastAsia="宋体" w:hAnsi="宋体" w:cs="宋体"/>
          <w:kern w:val="0"/>
          <w:sz w:val="28"/>
          <w:szCs w:val="28"/>
        </w:rPr>
        <w:lastRenderedPageBreak/>
        <w:t>设中国特色职业教育体系。要加大对农村地区、民族地区、贫困地区职业教育支持力度，努力让每个人都有人生出彩的机会。各级党委和政府要把加快发展现代职业教育摆在更加突出的位置，更好支持和帮助职业教育发展，为实现“两个一百年”奋斗目标和中华民族伟大复兴的中国梦提供坚实人才保障。</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去年，李克强总理对《2017中国高等职业教育质量年度报告》做出批示：“高职院校对促进就业创业提供了有力支撑。教育部要会同有关部门进一步完善政策措施，积极支持高职院校提升办学质量，培养更多符合社会需要和产业升级方向的技术技能人才，这也利于推动脱贫和社会公平”。</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今年的3月29日，孙春兰副总理到教育部调研时专门考察职业教育工作。4月听取职业教育专题工作汇报、同有关专家座谈，5月出席2018年职业教育活动周暨全国职业院校技能大赛开幕式、考察4所职业学校、召开职业教育工作座谈会。期间，还前往山西吕梁实地考察了职业院校。“职业教育已具备诸多有利条件和良好工作基础，到了下大力气抓职业教育的时候”。这是春兰副总理对我国当前职业教育的基本判断。她指出“我们建成了世界最大规模的职业教育体系，年均向社会输送1000万毕业生，就业率保持在90%以上，产教融合、校企合作深入推进，3万多家企业与学校建立了紧密合作关系，职业教育财政性的经费达到3000多亿，职业院校办学条件显著改善，职业教育为我国成为世界第二大经济体和决胜全面小康做出了积极贡献”。</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lastRenderedPageBreak/>
        <w:t>改革开放40年，我国职业教育立足国情、放眼世界、上下求索、锐意进取，从曾经的筚路蓝缕进入到内涵式发展阶段，与经济建设和社会发展同频共振，走出了一条中国特色职业教育发展道路，形成了自己的发展经验，可以归结为以下四点：</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一是坚持服务国家重大战略。职业教育始终围绕着服务产业振兴、区域发展和民生改善。在中国制造2025、脱贫攻坚、“一带一路”、京津冀协同发展等重大战略中做出了重要贡献。</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二是坚持深化产教融合、校企合作，激发行业企业参与职业教育的内生动力，使企业真正成为重要的职业教育办学主体之一，共同推动职业教育改革创新。</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三是坚持促进公平，加大对农村、民族和贫困地区的职业教育的支持力度，努力使人人出彩成为可能，提供机会。</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四是坚持凝聚各方各界力量，通过多种渠道，为社会提供服务。职业教育不是唱独角戏，要努力营造</w:t>
      </w:r>
      <w:proofErr w:type="gramStart"/>
      <w:r w:rsidRPr="00AA1A1E">
        <w:rPr>
          <w:rFonts w:ascii="宋体" w:eastAsia="宋体" w:hAnsi="宋体" w:cs="宋体"/>
          <w:kern w:val="0"/>
          <w:sz w:val="28"/>
          <w:szCs w:val="28"/>
        </w:rPr>
        <w:t>不</w:t>
      </w:r>
      <w:proofErr w:type="gramEnd"/>
      <w:r w:rsidRPr="00AA1A1E">
        <w:rPr>
          <w:rFonts w:ascii="宋体" w:eastAsia="宋体" w:hAnsi="宋体" w:cs="宋体"/>
          <w:kern w:val="0"/>
          <w:sz w:val="28"/>
          <w:szCs w:val="28"/>
        </w:rPr>
        <w:t>唯学历凭能力、行行出状元的社会氛围。</w:t>
      </w:r>
    </w:p>
    <w:p w:rsidR="00AA1A1E" w:rsidRPr="00AA1A1E" w:rsidRDefault="00AA1A1E" w:rsidP="00AA1A1E">
      <w:pPr>
        <w:widowControl/>
        <w:ind w:firstLineChars="200" w:firstLine="562"/>
        <w:jc w:val="left"/>
        <w:rPr>
          <w:rFonts w:ascii="宋体" w:eastAsia="宋体" w:hAnsi="宋体" w:cs="宋体"/>
          <w:b/>
          <w:kern w:val="0"/>
          <w:sz w:val="28"/>
          <w:szCs w:val="28"/>
        </w:rPr>
      </w:pPr>
      <w:r w:rsidRPr="00AA1A1E">
        <w:rPr>
          <w:rFonts w:ascii="宋体" w:eastAsia="宋体" w:hAnsi="宋体" w:cs="宋体"/>
          <w:b/>
          <w:kern w:val="0"/>
          <w:sz w:val="28"/>
          <w:szCs w:val="28"/>
        </w:rPr>
        <w:t>二、直面挑战，在大有可为的历史机遇期中谋划职业教育</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3月16日上午，教育部召开了2018年度全国职业教育与继续教育工作视频会议。孙尧副部长做了主旨讲话，强调，党的十九大为职业教育与继续教育发展指明了方向，明确了任务，提出了要求，我们要以改革的思路和办法破解难题，书写好职业教育与继续教育发展的新篇章。一要突出方向性，以习近平新时代中国特色社会主义思想领航定向。二要突出前瞻性，适应引领科技革命和产业变革趋势。三要</w:t>
      </w:r>
      <w:r w:rsidRPr="00AA1A1E">
        <w:rPr>
          <w:rFonts w:ascii="宋体" w:eastAsia="宋体" w:hAnsi="宋体" w:cs="宋体"/>
          <w:kern w:val="0"/>
          <w:sz w:val="28"/>
          <w:szCs w:val="28"/>
        </w:rPr>
        <w:lastRenderedPageBreak/>
        <w:t>突出协同性，实现系统谋划、中央地方联动、社会广泛参与。四要突出人民性，鼓励试点和基层首创，不断增强群众获得感。五要突出开放性，服务“一带一路”国际合作，服务构建人类命运共同体。职业教育与继续教育要根据教育部党组部署，在打好职业教育提质升级攻坚战、落实好五项“争先计划”的基础上，突出四个重点。五项争先计划：一是中国特色高水平高职学校和专业建设计划；二是职业教育东西协助行动计划；三是</w:t>
      </w:r>
      <w:proofErr w:type="gramStart"/>
      <w:r w:rsidRPr="00AA1A1E">
        <w:rPr>
          <w:rFonts w:ascii="宋体" w:eastAsia="宋体" w:hAnsi="宋体" w:cs="宋体"/>
          <w:kern w:val="0"/>
          <w:sz w:val="28"/>
          <w:szCs w:val="28"/>
        </w:rPr>
        <w:t>德技并</w:t>
      </w:r>
      <w:proofErr w:type="gramEnd"/>
      <w:r w:rsidRPr="00AA1A1E">
        <w:rPr>
          <w:rFonts w:ascii="宋体" w:eastAsia="宋体" w:hAnsi="宋体" w:cs="宋体"/>
          <w:kern w:val="0"/>
          <w:sz w:val="28"/>
          <w:szCs w:val="28"/>
        </w:rPr>
        <w:t>修育人机制创新行动计划；四是产教融合、校企合作行动计划；五是办好中国特色继续教育行动计划。突出四个重点：一是抓体系，完善职业教育和培训体系。高职瞄准高质量、中职守</w:t>
      </w:r>
      <w:proofErr w:type="gramStart"/>
      <w:r w:rsidRPr="00AA1A1E">
        <w:rPr>
          <w:rFonts w:ascii="宋体" w:eastAsia="宋体" w:hAnsi="宋体" w:cs="宋体"/>
          <w:kern w:val="0"/>
          <w:sz w:val="28"/>
          <w:szCs w:val="28"/>
        </w:rPr>
        <w:t>牢职普比</w:t>
      </w:r>
      <w:proofErr w:type="gramEnd"/>
      <w:r w:rsidRPr="00AA1A1E">
        <w:rPr>
          <w:rFonts w:ascii="宋体" w:eastAsia="宋体" w:hAnsi="宋体" w:cs="宋体"/>
          <w:kern w:val="0"/>
          <w:sz w:val="28"/>
          <w:szCs w:val="28"/>
        </w:rPr>
        <w:t>、培训注重补短板。二是抓质量，打好职业教育提质升级攻坚战。聚焦提高学生职业素养，深化产教融合、校企合作，建好“双师型”教师队伍这支战斗队。三是</w:t>
      </w:r>
      <w:proofErr w:type="gramStart"/>
      <w:r w:rsidRPr="00AA1A1E">
        <w:rPr>
          <w:rFonts w:ascii="宋体" w:eastAsia="宋体" w:hAnsi="宋体" w:cs="宋体"/>
          <w:kern w:val="0"/>
          <w:sz w:val="28"/>
          <w:szCs w:val="28"/>
        </w:rPr>
        <w:t>抓继教</w:t>
      </w:r>
      <w:proofErr w:type="gramEnd"/>
      <w:r w:rsidRPr="00AA1A1E">
        <w:rPr>
          <w:rFonts w:ascii="宋体" w:eastAsia="宋体" w:hAnsi="宋体" w:cs="宋体"/>
          <w:kern w:val="0"/>
          <w:sz w:val="28"/>
          <w:szCs w:val="28"/>
        </w:rPr>
        <w:t>，办好中国特色继续教育。要注重职业教育与继续教育的融合发展，持续提升人力资源价值；要服务人民美好生活需要，面向人人，时时、处处办学。四是抓党建，加强基层党组织建设和作风建设。</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具体到高职教育领域，接下来</w:t>
      </w:r>
      <w:proofErr w:type="gramStart"/>
      <w:r w:rsidRPr="00AA1A1E">
        <w:rPr>
          <w:rFonts w:ascii="宋体" w:eastAsia="宋体" w:hAnsi="宋体" w:cs="宋体"/>
          <w:kern w:val="0"/>
          <w:sz w:val="28"/>
          <w:szCs w:val="28"/>
        </w:rPr>
        <w:t>职成司将</w:t>
      </w:r>
      <w:proofErr w:type="gramEnd"/>
      <w:r w:rsidRPr="00AA1A1E">
        <w:rPr>
          <w:rFonts w:ascii="宋体" w:eastAsia="宋体" w:hAnsi="宋体" w:cs="宋体"/>
          <w:kern w:val="0"/>
          <w:sz w:val="28"/>
          <w:szCs w:val="28"/>
        </w:rPr>
        <w:t>重点推进几项工作：</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一是进一步推动各地充分利用最后的时间落实好《高等职业教育创新发展行动计划（2015-2018年）》，整体提升高等职业教育质量，发展有质量的高职教育，这是一项全局性工作。为此，我专门给各省教育厅分管高职教育的领导去函，报告了本省行动计划的实际执行情况。职业教育已经步入基本实现现代化的冲刺阶段，需要国家与地方教育行政部门协力共舞，一起挥浆划船，推动职业教育之舟破浪前行。</w:t>
      </w:r>
      <w:r w:rsidRPr="00AA1A1E">
        <w:rPr>
          <w:rFonts w:ascii="宋体" w:eastAsia="宋体" w:hAnsi="宋体" w:cs="宋体"/>
          <w:kern w:val="0"/>
          <w:sz w:val="28"/>
          <w:szCs w:val="28"/>
        </w:rPr>
        <w:lastRenderedPageBreak/>
        <w:t>谁都不是站在岸上指导的指挥员。希望大家一定重视，不要错过了高职创新发展的“动车”。</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二是全面深化职业院校教学工作诊断与改进制度建设，提升职业院校质量治理的能力和水平，这是一项基础性工作。建立职业院校教学工作诊断与改进制度，是深化教育领域综合改革，推进教育领域“管办评”分离的必然选择；是推动职业院校用好办学自主权，履行好主体责任的重要内容；是完善职业院校自主保证人才培养质量机制，持续提升人才培养质量的重要抓手。</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三是研究启动“中国特色高水平职业学校和专业建设计划”，打造高职教育的“样板间”，引领职业教育在改革中强起来，坚定办学方向和信心，这是一项引领性工作。坚持扶优扶强与提升整体保障水平相结合，建设一批当地离不开、业内都认同、国际可交流的高职学校。这是高职后示范时期的指路工程，也是战线的普遍关注。</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四是做好职业教育国家级教学成果奖评审工作，总结凝练职业教育发展经验，这是一项标志性工作。我们将在教育部2018年国家级教学成果奖励工作领导小组的领导下，根据部里的统一要求和安排，做好成果评审工作。同时，也希望大家树立正确观念，准确把握国家组织开展教学成果奖励工作的目的、定位，以评奖工作为牵引，进一步深化教育教学改革创新。</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五是继续推进国家职业教育专业教学资源库建设和应用，扩大优质教学资源供给，加大共建共享力度和成效，带动职业教育信息化建设，这是一项前瞻性工作。信息技术高速发展背景下，如何在教学领</w:t>
      </w:r>
      <w:r w:rsidRPr="00AA1A1E">
        <w:rPr>
          <w:rFonts w:ascii="宋体" w:eastAsia="宋体" w:hAnsi="宋体" w:cs="宋体"/>
          <w:kern w:val="0"/>
          <w:sz w:val="28"/>
          <w:szCs w:val="28"/>
        </w:rPr>
        <w:lastRenderedPageBreak/>
        <w:t>域推进改革，推动真正的互联网+职业教育，改变教与学的方式，提升教与学的效率，专业教学资源库是一个重要的抓手。</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六是实施好现代学徒制试点和产教融合“十百千”试点，推动产教融合、校企合作向深度发展，</w:t>
      </w:r>
      <w:proofErr w:type="gramStart"/>
      <w:r w:rsidRPr="00AA1A1E">
        <w:rPr>
          <w:rFonts w:ascii="宋体" w:eastAsia="宋体" w:hAnsi="宋体" w:cs="宋体"/>
          <w:kern w:val="0"/>
          <w:sz w:val="28"/>
          <w:szCs w:val="28"/>
        </w:rPr>
        <w:t>完善校</w:t>
      </w:r>
      <w:proofErr w:type="gramEnd"/>
      <w:r w:rsidRPr="00AA1A1E">
        <w:rPr>
          <w:rFonts w:ascii="宋体" w:eastAsia="宋体" w:hAnsi="宋体" w:cs="宋体"/>
          <w:kern w:val="0"/>
          <w:sz w:val="28"/>
          <w:szCs w:val="28"/>
        </w:rPr>
        <w:t>企协同育人机制，这是一项突破性工作。6月上旬，我和现代</w:t>
      </w:r>
      <w:proofErr w:type="gramStart"/>
      <w:r w:rsidRPr="00AA1A1E">
        <w:rPr>
          <w:rFonts w:ascii="宋体" w:eastAsia="宋体" w:hAnsi="宋体" w:cs="宋体"/>
          <w:kern w:val="0"/>
          <w:sz w:val="28"/>
          <w:szCs w:val="28"/>
        </w:rPr>
        <w:t>学徒制专委</w:t>
      </w:r>
      <w:proofErr w:type="gramEnd"/>
      <w:r w:rsidRPr="00AA1A1E">
        <w:rPr>
          <w:rFonts w:ascii="宋体" w:eastAsia="宋体" w:hAnsi="宋体" w:cs="宋体"/>
          <w:kern w:val="0"/>
          <w:sz w:val="28"/>
          <w:szCs w:val="28"/>
        </w:rPr>
        <w:t>会的几位同志，去四川成都和乐山开展了现代学徒制试点工作专项调研，在企业和学校一线同这些学徒见面，了解企业招生招工状况，查阅校企联合培养方案，感受学生岗位成才经历，非常有收获。</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七是</w:t>
      </w:r>
      <w:proofErr w:type="gramStart"/>
      <w:r w:rsidRPr="00AA1A1E">
        <w:rPr>
          <w:rFonts w:ascii="宋体" w:eastAsia="宋体" w:hAnsi="宋体" w:cs="宋体"/>
          <w:kern w:val="0"/>
          <w:sz w:val="28"/>
          <w:szCs w:val="28"/>
        </w:rPr>
        <w:t>配合部</w:t>
      </w:r>
      <w:proofErr w:type="gramEnd"/>
      <w:r w:rsidRPr="00AA1A1E">
        <w:rPr>
          <w:rFonts w:ascii="宋体" w:eastAsia="宋体" w:hAnsi="宋体" w:cs="宋体"/>
          <w:kern w:val="0"/>
          <w:sz w:val="28"/>
          <w:szCs w:val="28"/>
        </w:rPr>
        <w:t>有关司局研究制定完善高职分类招生考试制度改革的意见，适度提高专科高等职业院校招收中等职业学校毕业生的比例、本科高等学校招收职业院校毕业生的比例，这是一项系统性工作。</w:t>
      </w:r>
    </w:p>
    <w:p w:rsidR="00AA1A1E" w:rsidRPr="00AA1A1E" w:rsidRDefault="00AA1A1E" w:rsidP="00AA1A1E">
      <w:pPr>
        <w:widowControl/>
        <w:ind w:firstLineChars="200" w:firstLine="562"/>
        <w:jc w:val="left"/>
        <w:rPr>
          <w:rFonts w:ascii="宋体" w:eastAsia="宋体" w:hAnsi="宋体" w:cs="宋体"/>
          <w:b/>
          <w:kern w:val="0"/>
          <w:sz w:val="28"/>
          <w:szCs w:val="28"/>
        </w:rPr>
      </w:pPr>
      <w:bookmarkStart w:id="0" w:name="_GoBack"/>
      <w:r w:rsidRPr="00AA1A1E">
        <w:rPr>
          <w:rFonts w:ascii="宋体" w:eastAsia="宋体" w:hAnsi="宋体" w:cs="宋体"/>
          <w:b/>
          <w:kern w:val="0"/>
          <w:sz w:val="28"/>
          <w:szCs w:val="28"/>
        </w:rPr>
        <w:t>三、搭好平台，以更强烈的时代担当精神服务职业教育高质量发展</w:t>
      </w:r>
    </w:p>
    <w:bookmarkEnd w:id="0"/>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今天，学会成立高职分会，这是一件大事、喜事。借此机会，我提几点希望。</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一要规范管理，突出公益属性。坚持依法依规办会，高起点高质量完善分会的制度规范，进一步增强“职教人”的责任感和使命感，突出社会公益属性，严格管理以学会名义举办的各种社会培训。发挥联系高职战线的桥梁纽带作用，开展高质量的学术活动，交流典型经验，不断提高服务能力和水平。</w:t>
      </w:r>
    </w:p>
    <w:p w:rsidR="00AA1A1E" w:rsidRPr="00AA1A1E" w:rsidRDefault="00AA1A1E" w:rsidP="00AA1A1E">
      <w:pPr>
        <w:widowControl/>
        <w:ind w:firstLineChars="200" w:firstLine="560"/>
        <w:jc w:val="left"/>
        <w:rPr>
          <w:rFonts w:ascii="宋体" w:eastAsia="宋体" w:hAnsi="宋体" w:cs="宋体"/>
          <w:kern w:val="0"/>
          <w:sz w:val="28"/>
          <w:szCs w:val="28"/>
        </w:rPr>
      </w:pPr>
      <w:r w:rsidRPr="00AA1A1E">
        <w:rPr>
          <w:rFonts w:ascii="宋体" w:eastAsia="宋体" w:hAnsi="宋体" w:cs="宋体"/>
          <w:kern w:val="0"/>
          <w:sz w:val="28"/>
          <w:szCs w:val="28"/>
        </w:rPr>
        <w:t>二要聚焦学术，做好参谋智库。坚持学术立会、服务兴会，理论联系实际，着力提升分会对高等职业教育热点难点问题的研究能力，</w:t>
      </w:r>
      <w:r w:rsidRPr="00AA1A1E">
        <w:rPr>
          <w:rFonts w:ascii="宋体" w:eastAsia="宋体" w:hAnsi="宋体" w:cs="宋体"/>
          <w:kern w:val="0"/>
          <w:sz w:val="28"/>
          <w:szCs w:val="28"/>
        </w:rPr>
        <w:lastRenderedPageBreak/>
        <w:t>力争成为高等职业教育改革发展的新型智库、为政府决策当好参谋；加强高等职业教育理论和实践问题的实证研究、历史研究、理论研究和大数据研究，提升理论创新水平；拓展旨在增强我国高等职业教育国际话语权和国际竞争力的国际前沿问题研究。</w:t>
      </w:r>
    </w:p>
    <w:p w:rsidR="006E3222" w:rsidRPr="00AA1A1E" w:rsidRDefault="00AA1A1E" w:rsidP="00AA1A1E">
      <w:pPr>
        <w:widowControl/>
        <w:ind w:firstLineChars="200" w:firstLine="560"/>
        <w:jc w:val="left"/>
        <w:rPr>
          <w:rFonts w:hint="eastAsia"/>
          <w:sz w:val="28"/>
          <w:szCs w:val="28"/>
        </w:rPr>
      </w:pPr>
      <w:r w:rsidRPr="00AA1A1E">
        <w:rPr>
          <w:rFonts w:ascii="宋体" w:eastAsia="宋体" w:hAnsi="宋体" w:cs="宋体"/>
          <w:kern w:val="0"/>
          <w:sz w:val="28"/>
          <w:szCs w:val="28"/>
        </w:rPr>
        <w:t>三要准确定位，业内共生共荣。高职教育</w:t>
      </w:r>
      <w:proofErr w:type="gramStart"/>
      <w:r w:rsidRPr="00AA1A1E">
        <w:rPr>
          <w:rFonts w:ascii="宋体" w:eastAsia="宋体" w:hAnsi="宋体" w:cs="宋体"/>
          <w:kern w:val="0"/>
          <w:sz w:val="28"/>
          <w:szCs w:val="28"/>
        </w:rPr>
        <w:t>领域人气</w:t>
      </w:r>
      <w:proofErr w:type="gramEnd"/>
      <w:r w:rsidRPr="00AA1A1E">
        <w:rPr>
          <w:rFonts w:ascii="宋体" w:eastAsia="宋体" w:hAnsi="宋体" w:cs="宋体"/>
          <w:kern w:val="0"/>
          <w:sz w:val="28"/>
          <w:szCs w:val="28"/>
        </w:rPr>
        <w:t>旺、凝聚力强、做事争先。要妥善处理与“全国高职高专校长联席会议”“中国高等教育学会职业技术教育分会”等机制、组织关系，保护各自积极性、发挥各自作用，找准定位、错位发展、互相配合，共同筑牢高等职业教育的宣传阵地，引导舆论预期，讲好高职故事。</w:t>
      </w:r>
    </w:p>
    <w:sectPr w:rsidR="006E3222" w:rsidRPr="00AA1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D4"/>
    <w:rsid w:val="000067C9"/>
    <w:rsid w:val="00013042"/>
    <w:rsid w:val="00017719"/>
    <w:rsid w:val="00063683"/>
    <w:rsid w:val="00067589"/>
    <w:rsid w:val="000A05B1"/>
    <w:rsid w:val="001276C6"/>
    <w:rsid w:val="001303D4"/>
    <w:rsid w:val="001A6F77"/>
    <w:rsid w:val="001E2959"/>
    <w:rsid w:val="001F456F"/>
    <w:rsid w:val="001F60CF"/>
    <w:rsid w:val="00275249"/>
    <w:rsid w:val="00341A62"/>
    <w:rsid w:val="004E75A2"/>
    <w:rsid w:val="00535382"/>
    <w:rsid w:val="00547E36"/>
    <w:rsid w:val="0056790E"/>
    <w:rsid w:val="005C5A4C"/>
    <w:rsid w:val="00612EE7"/>
    <w:rsid w:val="00642309"/>
    <w:rsid w:val="006470FC"/>
    <w:rsid w:val="00655E73"/>
    <w:rsid w:val="00666F7E"/>
    <w:rsid w:val="00697C4C"/>
    <w:rsid w:val="006E3222"/>
    <w:rsid w:val="007A23B7"/>
    <w:rsid w:val="008332DE"/>
    <w:rsid w:val="00870664"/>
    <w:rsid w:val="008F6BA4"/>
    <w:rsid w:val="009420B1"/>
    <w:rsid w:val="009507F8"/>
    <w:rsid w:val="00966234"/>
    <w:rsid w:val="009F407E"/>
    <w:rsid w:val="00A00788"/>
    <w:rsid w:val="00AA1A1E"/>
    <w:rsid w:val="00B11701"/>
    <w:rsid w:val="00B44D3C"/>
    <w:rsid w:val="00B710B1"/>
    <w:rsid w:val="00BB48A8"/>
    <w:rsid w:val="00BE68AD"/>
    <w:rsid w:val="00BF2F9D"/>
    <w:rsid w:val="00C526F6"/>
    <w:rsid w:val="00C55C70"/>
    <w:rsid w:val="00CF4300"/>
    <w:rsid w:val="00D165BF"/>
    <w:rsid w:val="00D764F0"/>
    <w:rsid w:val="00D813FE"/>
    <w:rsid w:val="00DA525B"/>
    <w:rsid w:val="00DD2073"/>
    <w:rsid w:val="00E05E68"/>
    <w:rsid w:val="00E119B9"/>
    <w:rsid w:val="00E311F4"/>
    <w:rsid w:val="00EA4A3C"/>
    <w:rsid w:val="00EB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A1A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1A1E"/>
    <w:rPr>
      <w:rFonts w:ascii="宋体" w:eastAsia="宋体" w:hAnsi="宋体" w:cs="宋体"/>
      <w:b/>
      <w:bCs/>
      <w:kern w:val="0"/>
      <w:sz w:val="36"/>
      <w:szCs w:val="36"/>
    </w:rPr>
  </w:style>
  <w:style w:type="paragraph" w:styleId="a3">
    <w:name w:val="Title"/>
    <w:basedOn w:val="a"/>
    <w:next w:val="a"/>
    <w:link w:val="Char"/>
    <w:uiPriority w:val="10"/>
    <w:qFormat/>
    <w:rsid w:val="00AA1A1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A1A1E"/>
    <w:rPr>
      <w:rFonts w:asciiTheme="majorHAnsi" w:eastAsia="宋体" w:hAnsiTheme="majorHAnsi" w:cstheme="majorBidi"/>
      <w:b/>
      <w:bCs/>
      <w:sz w:val="32"/>
      <w:szCs w:val="32"/>
    </w:rPr>
  </w:style>
  <w:style w:type="paragraph" w:styleId="a4">
    <w:name w:val="Normal (Web)"/>
    <w:basedOn w:val="a"/>
    <w:uiPriority w:val="99"/>
    <w:semiHidden/>
    <w:unhideWhenUsed/>
    <w:rsid w:val="00AA1A1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A1A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A1A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1A1E"/>
    <w:rPr>
      <w:rFonts w:ascii="宋体" w:eastAsia="宋体" w:hAnsi="宋体" w:cs="宋体"/>
      <w:b/>
      <w:bCs/>
      <w:kern w:val="0"/>
      <w:sz w:val="36"/>
      <w:szCs w:val="36"/>
    </w:rPr>
  </w:style>
  <w:style w:type="paragraph" w:styleId="a3">
    <w:name w:val="Title"/>
    <w:basedOn w:val="a"/>
    <w:next w:val="a"/>
    <w:link w:val="Char"/>
    <w:uiPriority w:val="10"/>
    <w:qFormat/>
    <w:rsid w:val="00AA1A1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A1A1E"/>
    <w:rPr>
      <w:rFonts w:asciiTheme="majorHAnsi" w:eastAsia="宋体" w:hAnsiTheme="majorHAnsi" w:cstheme="majorBidi"/>
      <w:b/>
      <w:bCs/>
      <w:sz w:val="32"/>
      <w:szCs w:val="32"/>
    </w:rPr>
  </w:style>
  <w:style w:type="paragraph" w:styleId="a4">
    <w:name w:val="Normal (Web)"/>
    <w:basedOn w:val="a"/>
    <w:uiPriority w:val="99"/>
    <w:semiHidden/>
    <w:unhideWhenUsed/>
    <w:rsid w:val="00AA1A1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A1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7732">
      <w:bodyDiv w:val="1"/>
      <w:marLeft w:val="0"/>
      <w:marRight w:val="0"/>
      <w:marTop w:val="0"/>
      <w:marBottom w:val="0"/>
      <w:divBdr>
        <w:top w:val="none" w:sz="0" w:space="0" w:color="auto"/>
        <w:left w:val="none" w:sz="0" w:space="0" w:color="auto"/>
        <w:bottom w:val="none" w:sz="0" w:space="0" w:color="auto"/>
        <w:right w:val="none" w:sz="0" w:space="0" w:color="auto"/>
      </w:divBdr>
    </w:div>
    <w:div w:id="6136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570</Words>
  <Characters>3255</Characters>
  <Application>Microsoft Office Word</Application>
  <DocSecurity>0</DocSecurity>
  <Lines>27</Lines>
  <Paragraphs>7</Paragraphs>
  <ScaleCrop>false</ScaleCrop>
  <Company>微软中国</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王莹</cp:lastModifiedBy>
  <cp:revision>2</cp:revision>
  <dcterms:created xsi:type="dcterms:W3CDTF">2018-07-05T06:14:00Z</dcterms:created>
  <dcterms:modified xsi:type="dcterms:W3CDTF">2018-07-05T06:17:00Z</dcterms:modified>
</cp:coreProperties>
</file>