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5A2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 w:eastAsia="zh-CN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福州职业技术学院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 w:eastAsia="zh-CN"/>
        </w:rPr>
        <w:t>微功耗高频隔离型反激式DC-DC变换器控制技术研究与开发科研耗材采购</w:t>
      </w:r>
    </w:p>
    <w:p w14:paraId="7149F8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 w:eastAsia="zh-CN"/>
        </w:rPr>
        <w:t>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2BB7D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</w:p>
    <w:p w14:paraId="020A0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FJJXZBWJ20250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91</w:t>
      </w:r>
    </w:p>
    <w:p w14:paraId="14EED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微功耗高频隔离型反激式DC-DC变换器控制技术研究与开发科研耗材采购项目</w:t>
      </w:r>
    </w:p>
    <w:p w14:paraId="068570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、项目废标/流标的原因</w:t>
      </w:r>
    </w:p>
    <w:p w14:paraId="3080F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截止至202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日1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:00:00，本项目参与竞价的竞价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家数不足三家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，根据竞价文件《第一章 竞价公告》“</w:t>
      </w:r>
      <w:r>
        <w:rPr>
          <w:rStyle w:val="26"/>
          <w:rFonts w:asciiTheme="minorEastAsia" w:hAnsiTheme="minorEastAsia" w:eastAsiaTheme="minorEastAsia"/>
          <w:color w:val="000000" w:themeColor="text1"/>
          <w:kern w:val="0"/>
          <w:sz w:val="24"/>
        </w:rPr>
        <w:t>5.</w:t>
      </w:r>
      <w:r>
        <w:rPr>
          <w:rStyle w:val="26"/>
          <w:rFonts w:asciiTheme="minorEastAsia" w:hAnsiTheme="minorEastAsia" w:eastAsiaTheme="minorEastAsia"/>
          <w:color w:val="000000" w:themeColor="text1"/>
          <w:sz w:val="24"/>
        </w:rPr>
        <w:t>本项目须有三家(含三家)以上竞价人参与报价，</w:t>
      </w:r>
      <w:r>
        <w:rPr>
          <w:rStyle w:val="26"/>
          <w:rFonts w:asciiTheme="minorEastAsia" w:hAnsiTheme="minorEastAsia" w:eastAsiaTheme="minorEastAsia"/>
          <w:color w:val="000000" w:themeColor="text1"/>
          <w:kern w:val="0"/>
          <w:sz w:val="24"/>
        </w:rPr>
        <w:t>否则本项目按流标处理。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”的规定，本项目流标。</w:t>
      </w:r>
    </w:p>
    <w:p w14:paraId="4A032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四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、公告期限</w:t>
      </w:r>
    </w:p>
    <w:p w14:paraId="4806F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自本公告发布之日起1个工作日。</w:t>
      </w:r>
    </w:p>
    <w:p w14:paraId="02D9D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五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、凡对本次公告内容提出询问，请按以下方式联系。</w:t>
      </w:r>
    </w:p>
    <w:p w14:paraId="23E7C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1.采购人信息</w:t>
      </w:r>
    </w:p>
    <w:p w14:paraId="22404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7EE5C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6773F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邓老师15959001508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</w:t>
      </w:r>
    </w:p>
    <w:p w14:paraId="438DB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40092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79AAB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6D358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72E3F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3B6C1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7FC13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0C2DF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6DF189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2025年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日</w:t>
      </w: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10184CD6"/>
    <w:rsid w:val="10935712"/>
    <w:rsid w:val="12B904C6"/>
    <w:rsid w:val="19060E0C"/>
    <w:rsid w:val="1E9209D2"/>
    <w:rsid w:val="209F383A"/>
    <w:rsid w:val="23D85A9F"/>
    <w:rsid w:val="25831816"/>
    <w:rsid w:val="33473C0D"/>
    <w:rsid w:val="344F6130"/>
    <w:rsid w:val="39F24C82"/>
    <w:rsid w:val="3FB45532"/>
    <w:rsid w:val="46CC3866"/>
    <w:rsid w:val="475704B6"/>
    <w:rsid w:val="4A9E39AC"/>
    <w:rsid w:val="555107BE"/>
    <w:rsid w:val="603B5CC0"/>
    <w:rsid w:val="66873B01"/>
    <w:rsid w:val="6965691E"/>
    <w:rsid w:val="73C531E8"/>
    <w:rsid w:val="74D6682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BodyText1I2"/>
    <w:basedOn w:val="28"/>
    <w:qFormat/>
    <w:uiPriority w:val="0"/>
    <w:pPr>
      <w:tabs>
        <w:tab w:val="left" w:pos="4606"/>
      </w:tabs>
      <w:ind w:firstLine="420"/>
    </w:pPr>
  </w:style>
  <w:style w:type="paragraph" w:customStyle="1" w:styleId="28">
    <w:name w:val="BodyTextIndent"/>
    <w:basedOn w:val="1"/>
    <w:next w:val="29"/>
    <w:qFormat/>
    <w:uiPriority w:val="0"/>
    <w:pPr>
      <w:spacing w:after="120"/>
      <w:ind w:left="420" w:leftChars="200"/>
    </w:pPr>
  </w:style>
  <w:style w:type="paragraph" w:customStyle="1" w:styleId="29">
    <w:name w:val="NormalIndent"/>
    <w:basedOn w:val="1"/>
    <w:next w:val="28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385</Words>
  <Characters>462</Characters>
  <Lines>5</Lines>
  <Paragraphs>1</Paragraphs>
  <TotalTime>0</TotalTime>
  <ScaleCrop>false</ScaleCrop>
  <LinksUpToDate>false</LinksUpToDate>
  <CharactersWithSpaces>535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2025-07-02T03:31:41Z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