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31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r>
        <w:rPr>
          <w:b/>
          <w:bCs/>
          <w:i w:val="0"/>
          <w:iCs w:val="0"/>
          <w:caps w:val="0"/>
          <w:color w:val="383940"/>
          <w:spacing w:val="0"/>
          <w:sz w:val="39"/>
          <w:szCs w:val="39"/>
          <w:bdr w:val="none" w:color="auto" w:sz="0" w:space="0"/>
          <w:shd w:val="clear" w:fill="FFFFFF"/>
          <w:vertAlign w:val="baseline"/>
        </w:rPr>
        <w:t>福州职业技术学院建筑工程学院匠心楼装修建设项目竞争性谈判公告</w:t>
      </w:r>
    </w:p>
    <w:p w14:paraId="7ACE95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14:paraId="779C3D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福州职业技术学院建筑工程学院匠心楼装修建设项目 采购项目的潜在供应商应在福建立勤项目管理有限公司（福州市鼓楼区工业路523号福大怡山文化创意园北区3号楼101二层）获取采购文件，并于2024年09月14日 09点30分（北京时间）前提交响应文件。</w:t>
      </w:r>
    </w:p>
    <w:p w14:paraId="368E32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14:paraId="6E9B1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项目编号：FJLQ20240294</w:t>
      </w:r>
    </w:p>
    <w:p w14:paraId="57AE1A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项目名称：福州职业技术学院建筑工程学院匠心楼装修建设项目</w:t>
      </w:r>
    </w:p>
    <w:p w14:paraId="2A64B5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14:paraId="46BC52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预算金额：27.459000 万元（人民币）</w:t>
      </w:r>
    </w:p>
    <w:p w14:paraId="642114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最高限价（如有）：24.726200 万元（人民币）</w:t>
      </w:r>
    </w:p>
    <w:p w14:paraId="301ABB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tbl>
      <w:tblPr>
        <w:tblW w:w="499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1"/>
        <w:gridCol w:w="611"/>
        <w:gridCol w:w="2256"/>
        <w:gridCol w:w="731"/>
        <w:gridCol w:w="1061"/>
        <w:gridCol w:w="1061"/>
        <w:gridCol w:w="936"/>
        <w:gridCol w:w="1250"/>
      </w:tblGrid>
      <w:tr w14:paraId="6C41D8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jc w:val="center"/>
        </w:trPr>
        <w:tc>
          <w:tcPr>
            <w:tcW w:w="363"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79412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rStyle w:val="6"/>
                <w:b/>
                <w:bCs/>
                <w:bdr w:val="none" w:color="auto" w:sz="0" w:space="0"/>
                <w:vertAlign w:val="baseline"/>
              </w:rPr>
              <w:t>合同包</w:t>
            </w:r>
          </w:p>
        </w:tc>
        <w:tc>
          <w:tcPr>
            <w:tcW w:w="363"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8F72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rStyle w:val="6"/>
                <w:b/>
                <w:bCs/>
                <w:bdr w:val="none" w:color="auto" w:sz="0" w:space="0"/>
                <w:vertAlign w:val="baseline"/>
              </w:rPr>
              <w:t>品目号</w:t>
            </w:r>
          </w:p>
        </w:tc>
        <w:tc>
          <w:tcPr>
            <w:tcW w:w="1327"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7F4C0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rStyle w:val="6"/>
                <w:b/>
                <w:bCs/>
                <w:bdr w:val="none" w:color="auto" w:sz="0" w:space="0"/>
                <w:vertAlign w:val="baseline"/>
              </w:rPr>
              <w:t>采购标的</w:t>
            </w:r>
          </w:p>
        </w:tc>
        <w:tc>
          <w:tcPr>
            <w:tcW w:w="433"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3F387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rStyle w:val="6"/>
                <w:b/>
                <w:bCs/>
                <w:bdr w:val="none" w:color="auto" w:sz="0" w:space="0"/>
                <w:vertAlign w:val="baseline"/>
              </w:rPr>
              <w:t>数量</w:t>
            </w:r>
          </w:p>
        </w:tc>
        <w:tc>
          <w:tcPr>
            <w:tcW w:w="613"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C7170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rStyle w:val="6"/>
                <w:b/>
                <w:bCs/>
                <w:bdr w:val="none" w:color="auto" w:sz="0" w:space="0"/>
                <w:vertAlign w:val="baseline"/>
              </w:rPr>
              <w:t>品目最高限价（元）</w:t>
            </w:r>
          </w:p>
        </w:tc>
        <w:tc>
          <w:tcPr>
            <w:tcW w:w="613"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1ACEE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rStyle w:val="6"/>
                <w:b/>
                <w:bCs/>
                <w:bdr w:val="none" w:color="auto" w:sz="0" w:space="0"/>
                <w:vertAlign w:val="baseline"/>
              </w:rPr>
              <w:t>合同包最高限价（元）</w:t>
            </w:r>
          </w:p>
        </w:tc>
        <w:tc>
          <w:tcPr>
            <w:tcW w:w="546"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D208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rStyle w:val="6"/>
                <w:b/>
                <w:bCs/>
                <w:bdr w:val="none" w:color="auto" w:sz="0" w:space="0"/>
                <w:vertAlign w:val="baseline"/>
              </w:rPr>
              <w:t>谈判保证金（元）</w:t>
            </w:r>
          </w:p>
        </w:tc>
        <w:tc>
          <w:tcPr>
            <w:tcW w:w="737"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16E5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rStyle w:val="6"/>
                <w:b/>
                <w:bCs/>
                <w:bdr w:val="none" w:color="auto" w:sz="0" w:space="0"/>
                <w:vertAlign w:val="baseline"/>
              </w:rPr>
              <w:t>主要技术（服务）要求</w:t>
            </w:r>
          </w:p>
        </w:tc>
      </w:tr>
      <w:tr w14:paraId="446EE0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5" w:hRule="atLeast"/>
          <w:jc w:val="center"/>
        </w:trPr>
        <w:tc>
          <w:tcPr>
            <w:tcW w:w="36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E05D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bdr w:val="none" w:color="auto" w:sz="0" w:space="0"/>
                <w:vertAlign w:val="baseline"/>
              </w:rPr>
              <w:t>1</w:t>
            </w:r>
          </w:p>
        </w:tc>
        <w:tc>
          <w:tcPr>
            <w:tcW w:w="36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057C9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bdr w:val="none" w:color="auto" w:sz="0" w:space="0"/>
                <w:vertAlign w:val="baseline"/>
              </w:rPr>
              <w:t>1-1</w:t>
            </w:r>
          </w:p>
        </w:tc>
        <w:tc>
          <w:tcPr>
            <w:tcW w:w="132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C52F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bdr w:val="none" w:color="auto" w:sz="0" w:space="0"/>
                <w:vertAlign w:val="baseline"/>
              </w:rPr>
              <w:t>福州职业技术学院建筑工程学院匠心楼装修建设项目</w:t>
            </w:r>
          </w:p>
        </w:tc>
        <w:tc>
          <w:tcPr>
            <w:tcW w:w="43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766CB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bdr w:val="none" w:color="auto" w:sz="0" w:space="0"/>
                <w:vertAlign w:val="baseline"/>
              </w:rPr>
              <w:t>1项</w:t>
            </w:r>
          </w:p>
        </w:tc>
        <w:tc>
          <w:tcPr>
            <w:tcW w:w="61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2293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spacing w:val="0"/>
                <w:bdr w:val="none" w:color="auto" w:sz="0" w:space="0"/>
                <w:vertAlign w:val="baseline"/>
              </w:rPr>
              <w:t>247262</w:t>
            </w:r>
          </w:p>
        </w:tc>
        <w:tc>
          <w:tcPr>
            <w:tcW w:w="61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8671A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spacing w:val="0"/>
                <w:bdr w:val="none" w:color="auto" w:sz="0" w:space="0"/>
                <w:vertAlign w:val="baseline"/>
              </w:rPr>
              <w:t>247262</w:t>
            </w:r>
          </w:p>
        </w:tc>
        <w:tc>
          <w:tcPr>
            <w:tcW w:w="546"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98FBF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bdr w:val="none" w:color="auto" w:sz="0" w:space="0"/>
                <w:vertAlign w:val="baseline"/>
              </w:rPr>
              <w:t>2400</w:t>
            </w:r>
          </w:p>
        </w:tc>
        <w:tc>
          <w:tcPr>
            <w:tcW w:w="73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9E28A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both"/>
              <w:textAlignment w:val="baseline"/>
            </w:pPr>
            <w:r>
              <w:rPr>
                <w:bdr w:val="none" w:color="auto" w:sz="0" w:space="0"/>
                <w:vertAlign w:val="baseline"/>
              </w:rPr>
              <w:t>详见第三章</w:t>
            </w:r>
          </w:p>
        </w:tc>
      </w:tr>
    </w:tbl>
    <w:p w14:paraId="1E24A5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合同履行期限：自合同生效之日起至合同约定的合同义务履行完毕。</w:t>
      </w:r>
    </w:p>
    <w:p w14:paraId="546268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14:paraId="57B0B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14:paraId="7DF8F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14:paraId="2DE2AB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bookmarkStart w:id="0" w:name="_GoBack"/>
      <w:bookmarkEnd w:id="0"/>
    </w:p>
    <w:p w14:paraId="78DAB4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left="1576" w:right="0"/>
        <w:jc w:val="left"/>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14:paraId="2024E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谈判响应声明；（2）供应商的资格证明文件：①参加竞争性谈判的声明函及供应商的资格声明；②一般资格证明文件（法定条件）：须按本须知前附表附件一及谈判文件第五章格式要求提供相关材料；③其他资格证明文件（特定条件）：③-1小微企业证明材料（ 适用于本项目）：专门面向小微企业采购的项目，只接受小微企业前来参与，供应商须提供符合小型、微型企业的《中小企业声明函》，无须提供其他相关证明材料；供应商为监狱企业的，可不填写本声明函，根据其提供的由省级以上监狱管理局、戒毒管理局（含新疆生产建设兵团）出具的属于监狱企业的证明文件进行认定，监狱企业视同小型、微型企业；供应商为残疾人福利性单位的，可不填写本声明函，根据其提供的《残疾人福利性单位声明函》进行认定，残疾人福利性单位视同小型、微型企业。③-2财务状况报告、依法缴纳税收和依法缴纳社会保障资金的相关材料要求：供应商在投标（响应）时，按照规定提供相关承诺函 （格式详见谈判文件第五章相关附件）的，则无需再提交财务状况、缴纳税收和社保资金缴纳等证明材料。采购文件不一致之处以本处为准。③-3政府强制采购节能认证产品证明材料（如有）：本次采购所投产品如有属政府强制采购节能产品的【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供应商所投产品必须符合《关于印发节能产品政府采购品目清单的通知》(财库〔2019〕19号)附件中《节能产品政府采购品目清单》规定，供应商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③-3资质要求：③-3.1供应商须具备有效的建筑工程施工总承包三级及以上或建筑装修装饰工程专业承包二级及以上资质；同时具备有效的施工企业安全生产许可证，须提供有效期内的证书复印件。③-3.2供应商拟担任本采购项目的项目负责人（即项目经理，下同）须具备有效的不低于二级建筑工程专业注册建造师执业资格，并具备有效的安全生产考核合格证书（B证）。拟派出项目负责人必须为供应商的本企业在岗人员，以建造师注册证书上的聘用企业为准。须提供有效期内的相关证书复印件。③-3.3该项目供应商需配置1名项目负责人、1名技术负责人、1名现场施工员、1名项目造价人员。其中技术负责人和现场施工员需具备助理工程师及以上资格证书；造价人员应具备二级及以上注册造价师（房屋建筑工程）资格证书或助理工程师（工程造价专业）及以上资格证书；施工企业所派驻的人员必须为本企业在岗人员。需提供的佐证材料：a.提供上述项目负责人、技术负责人、现场施工员、造价人员的名单及身份证复印件；b.按要求提供上述人员的相关有效证书复印件；c.提供上述人员响应文件截止时间前六个月（不含提交响应文件截止时间的当月）中任一月份由供应商为其缴交社保的证明材料。以上材料未提供或提供不全或不满足要求的，均视为无效报价。注：以上相关资质证明文件应合格有效，其复印件应是最新、清晰的，原件备查。</w:t>
      </w:r>
    </w:p>
    <w:p w14:paraId="44AED5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14:paraId="6F8ECB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时间：2024年09月06日  至 2024年09月11日，每天上午8:30至12:00，下午14:30至17:30。（北京时间，法定节假日除外）</w:t>
      </w:r>
    </w:p>
    <w:p w14:paraId="4C61B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地点：福建立勤项目管理有限公司（福州市鼓楼区工业路523号福大怡山文化创意园北区3号楼101二层）</w:t>
      </w:r>
    </w:p>
    <w:p w14:paraId="428BD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谈判文件（纸质或电子）每套100元，若邮寄，另加50元特快专递费，谈判文件售出一概不退。福建立勤项目管理有限公司不对邮寄过程中可能发生的延误或丢失负责。（1）现场办理：可直接至代理机构办理书面登记手续。（2）采用邮件方式办理：在福建立勤项目管理有限公司官网“办事指南”《供应商获取采购文件注意事项（含登记表下载）》（http://www.fjlqzb.com/newshow.aspx?NewsID=3）下载《获取采购文件登记表》，并将填写好的word文档(无盖章版) 、盖章版扫描件及转账凭证截图一并发送至代理机构邮箱(fjlqzb888@126.com)，发送邮件后请电话联系代理机构前台(0591-63037991)办理。（不接受未办理获取谈判文件事宜的供应商参与。）</w:t>
      </w:r>
    </w:p>
    <w:p w14:paraId="2984B4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14:paraId="54BED8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14:paraId="60180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截止时间：2024年09月14日 09点30分（北京时间）</w:t>
      </w:r>
    </w:p>
    <w:p w14:paraId="34706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地点：福建立勤项目管理有限公司（福州市鼓楼区工业路523号福大怡山文化创意园北区3号楼101一层）</w:t>
      </w:r>
    </w:p>
    <w:p w14:paraId="55A3F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14:paraId="51FFAC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时间：2024年09月14日 09点30分（北京时间）</w:t>
      </w:r>
    </w:p>
    <w:p w14:paraId="32A77E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地点：福建立勤项目管理有限公司（福州市鼓楼区工业路523号福大怡山文化创意园北区3号楼101一层）</w:t>
      </w:r>
    </w:p>
    <w:p w14:paraId="63EE3E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14:paraId="39BF8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14:paraId="3789FF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14:paraId="6F1C9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1、获取谈判文件联系方式：王女士0591-63037991</w:t>
      </w:r>
    </w:p>
    <w:p w14:paraId="34512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电子信箱：</w:t>
      </w:r>
      <w:r>
        <w:rPr>
          <w:rFonts w:hint="eastAsia" w:ascii="微软雅黑" w:hAnsi="微软雅黑" w:eastAsia="微软雅黑" w:cs="微软雅黑"/>
          <w:i w:val="0"/>
          <w:iCs w:val="0"/>
          <w:caps w:val="0"/>
          <w:color w:val="383838"/>
          <w:spacing w:val="0"/>
          <w:sz w:val="24"/>
          <w:szCs w:val="24"/>
          <w:shd w:val="clear" w:fill="FFFFFF"/>
          <w:vertAlign w:val="baseline"/>
        </w:rPr>
        <w:fldChar w:fldCharType="begin"/>
      </w:r>
      <w:r>
        <w:rPr>
          <w:rFonts w:hint="eastAsia" w:ascii="微软雅黑" w:hAnsi="微软雅黑" w:eastAsia="微软雅黑" w:cs="微软雅黑"/>
          <w:i w:val="0"/>
          <w:iCs w:val="0"/>
          <w:caps w:val="0"/>
          <w:color w:val="383838"/>
          <w:spacing w:val="0"/>
          <w:sz w:val="24"/>
          <w:szCs w:val="24"/>
          <w:shd w:val="clear" w:fill="FFFFFF"/>
          <w:vertAlign w:val="baseline"/>
        </w:rPr>
        <w:instrText xml:space="preserve"> HYPERLINK "mailto:fjlqzb888@126.com" </w:instrText>
      </w:r>
      <w:r>
        <w:rPr>
          <w:rFonts w:hint="eastAsia" w:ascii="微软雅黑" w:hAnsi="微软雅黑" w:eastAsia="微软雅黑" w:cs="微软雅黑"/>
          <w:i w:val="0"/>
          <w:iCs w:val="0"/>
          <w:caps w:val="0"/>
          <w:color w:val="383838"/>
          <w:spacing w:val="0"/>
          <w:sz w:val="24"/>
          <w:szCs w:val="24"/>
          <w:shd w:val="clear" w:fill="FFFFFF"/>
          <w:vertAlign w:val="baseline"/>
        </w:rPr>
        <w:fldChar w:fldCharType="separate"/>
      </w:r>
      <w:r>
        <w:rPr>
          <w:rFonts w:hint="eastAsia" w:ascii="微软雅黑" w:hAnsi="微软雅黑" w:eastAsia="微软雅黑" w:cs="微软雅黑"/>
          <w:i w:val="0"/>
          <w:iCs w:val="0"/>
          <w:caps w:val="0"/>
          <w:color w:val="383838"/>
          <w:spacing w:val="0"/>
          <w:sz w:val="24"/>
          <w:szCs w:val="24"/>
          <w:shd w:val="clear" w:fill="FFFFFF"/>
          <w:vertAlign w:val="baseline"/>
        </w:rPr>
        <w:t>fjlqzb888@126.com</w:t>
      </w:r>
      <w:r>
        <w:rPr>
          <w:rFonts w:hint="eastAsia" w:ascii="微软雅黑" w:hAnsi="微软雅黑" w:eastAsia="微软雅黑" w:cs="微软雅黑"/>
          <w:i w:val="0"/>
          <w:iCs w:val="0"/>
          <w:caps w:val="0"/>
          <w:color w:val="383838"/>
          <w:spacing w:val="0"/>
          <w:sz w:val="24"/>
          <w:szCs w:val="24"/>
          <w:shd w:val="clear" w:fill="FFFFFF"/>
          <w:vertAlign w:val="baseline"/>
        </w:rPr>
        <w:fldChar w:fldCharType="end"/>
      </w:r>
    </w:p>
    <w:p w14:paraId="01A34B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网    址：</w:t>
      </w:r>
      <w:r>
        <w:rPr>
          <w:rFonts w:hint="eastAsia" w:ascii="微软雅黑" w:hAnsi="微软雅黑" w:eastAsia="微软雅黑" w:cs="微软雅黑"/>
          <w:i w:val="0"/>
          <w:iCs w:val="0"/>
          <w:caps w:val="0"/>
          <w:color w:val="383838"/>
          <w:spacing w:val="0"/>
          <w:sz w:val="24"/>
          <w:szCs w:val="24"/>
          <w:shd w:val="clear" w:fill="FFFFFF"/>
          <w:vertAlign w:val="baseline"/>
        </w:rPr>
        <w:fldChar w:fldCharType="begin"/>
      </w:r>
      <w:r>
        <w:rPr>
          <w:rFonts w:hint="eastAsia" w:ascii="微软雅黑" w:hAnsi="微软雅黑" w:eastAsia="微软雅黑" w:cs="微软雅黑"/>
          <w:i w:val="0"/>
          <w:iCs w:val="0"/>
          <w:caps w:val="0"/>
          <w:color w:val="383838"/>
          <w:spacing w:val="0"/>
          <w:sz w:val="24"/>
          <w:szCs w:val="24"/>
          <w:shd w:val="clear" w:fill="FFFFFF"/>
          <w:vertAlign w:val="baseline"/>
        </w:rPr>
        <w:instrText xml:space="preserve"> HYPERLINK "http://www.fjlqzb.com/" </w:instrText>
      </w:r>
      <w:r>
        <w:rPr>
          <w:rFonts w:hint="eastAsia" w:ascii="微软雅黑" w:hAnsi="微软雅黑" w:eastAsia="微软雅黑" w:cs="微软雅黑"/>
          <w:i w:val="0"/>
          <w:iCs w:val="0"/>
          <w:caps w:val="0"/>
          <w:color w:val="383838"/>
          <w:spacing w:val="0"/>
          <w:sz w:val="24"/>
          <w:szCs w:val="24"/>
          <w:shd w:val="clear" w:fill="FFFFFF"/>
          <w:vertAlign w:val="baseline"/>
        </w:rPr>
        <w:fldChar w:fldCharType="separate"/>
      </w:r>
      <w:r>
        <w:rPr>
          <w:rFonts w:hint="eastAsia" w:ascii="微软雅黑" w:hAnsi="微软雅黑" w:eastAsia="微软雅黑" w:cs="微软雅黑"/>
          <w:i w:val="0"/>
          <w:iCs w:val="0"/>
          <w:caps w:val="0"/>
          <w:color w:val="383838"/>
          <w:spacing w:val="0"/>
          <w:sz w:val="24"/>
          <w:szCs w:val="24"/>
          <w:shd w:val="clear" w:fill="FFFFFF"/>
          <w:vertAlign w:val="baseline"/>
        </w:rPr>
        <w:t>http://www.fjlqzb.com</w:t>
      </w:r>
      <w:r>
        <w:rPr>
          <w:rFonts w:hint="eastAsia" w:ascii="微软雅黑" w:hAnsi="微软雅黑" w:eastAsia="微软雅黑" w:cs="微软雅黑"/>
          <w:i w:val="0"/>
          <w:iCs w:val="0"/>
          <w:caps w:val="0"/>
          <w:color w:val="383838"/>
          <w:spacing w:val="0"/>
          <w:sz w:val="24"/>
          <w:szCs w:val="24"/>
          <w:shd w:val="clear" w:fill="FFFFFF"/>
          <w:vertAlign w:val="baseline"/>
        </w:rPr>
        <w:fldChar w:fldCharType="end"/>
      </w:r>
    </w:p>
    <w:p w14:paraId="6DF933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2、购买谈判文件、递交谈判保证金及缴纳招标代理服务费账户：</w:t>
      </w:r>
    </w:p>
    <w:p w14:paraId="44ADC4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开户名：福建立勤项目管理有限公司</w:t>
      </w:r>
    </w:p>
    <w:p w14:paraId="5FDCB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开户行：中国工商银行股份有限公司福州鼓楼支行</w:t>
      </w:r>
    </w:p>
    <w:p w14:paraId="1B13C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账  号：1402 0232 0960 0058 290</w:t>
      </w:r>
    </w:p>
    <w:p w14:paraId="11CE7D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14:paraId="141519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14:paraId="6B7B52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称：福州职业技术学院</w:t>
      </w:r>
    </w:p>
    <w:p w14:paraId="09E07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地址：福州市闽侯上街联榕路8号</w:t>
      </w:r>
    </w:p>
    <w:p w14:paraId="1B549B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联系方式：黄老师0591-83760305</w:t>
      </w:r>
    </w:p>
    <w:p w14:paraId="3328E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14:paraId="535985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称：福建立勤项目管理有限公司</w:t>
      </w:r>
    </w:p>
    <w:p w14:paraId="357AA3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址：福建立勤项目管理有限公司（福州市鼓楼区工业路523号福大怡山文化创意园北区3号楼101二层）</w:t>
      </w:r>
    </w:p>
    <w:p w14:paraId="097242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联系方式：陈爱琴、李丽冰、王佳堃、张静 联系电话0591-63037983</w:t>
      </w:r>
    </w:p>
    <w:p w14:paraId="494F5C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14:paraId="4A273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项目联系人：陈爱琴、李丽冰、王佳堃、张静</w:t>
      </w:r>
    </w:p>
    <w:p w14:paraId="65E8EC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80" w:lineRule="atLeast"/>
        <w:ind w:right="0"/>
        <w:jc w:val="both"/>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话：0591-63037983</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2Y2MGZlN2Q3MWNiN2Y1ZDhjZmRhM2VjNGM4ZWMifQ=="/>
  </w:docVars>
  <w:rsids>
    <w:rsidRoot w:val="00000000"/>
    <w:rsid w:val="12C624DB"/>
    <w:rsid w:val="134A4EBA"/>
    <w:rsid w:val="165A3666"/>
    <w:rsid w:val="2DCC49F2"/>
    <w:rsid w:val="342F4FF5"/>
    <w:rsid w:val="521A36CE"/>
    <w:rsid w:val="59E874DB"/>
    <w:rsid w:val="5C1B6C5A"/>
    <w:rsid w:val="67E73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喜欢</cp:lastModifiedBy>
  <dcterms:modified xsi:type="dcterms:W3CDTF">2024-09-06T08:07:40Z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886771C94B954E8390F643F788972BB4</vt:lpwstr>
  </property>
</Properties>
</file>