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eastAsia="方正小标宋简体"/>
          <w:sz w:val="50"/>
          <w:szCs w:val="50"/>
        </w:rPr>
      </w:pP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</w:rPr>
        <w:t>福州</w:t>
      </w: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  <w:lang w:val="en-US" w:eastAsia="zh-CN"/>
        </w:rPr>
        <w:t>职业技术学院（</w:t>
      </w:r>
      <w:r>
        <w:rPr>
          <w:rFonts w:hint="eastAsia" w:ascii="方正小标宋简体" w:eastAsia="方正小标宋简体"/>
          <w:color w:val="FF0000"/>
          <w:spacing w:val="-6"/>
          <w:w w:val="90"/>
          <w:sz w:val="32"/>
          <w:szCs w:val="32"/>
          <w:lang w:val="en-US" w:eastAsia="zh-CN"/>
        </w:rPr>
        <w:t>保卫处</w:t>
      </w:r>
      <w:r>
        <w:rPr>
          <w:rFonts w:hint="eastAsia" w:ascii="方正小标宋简体" w:eastAsia="方正小标宋简体"/>
          <w:color w:val="FF0000"/>
          <w:spacing w:val="-6"/>
          <w:w w:val="90"/>
          <w:sz w:val="74"/>
          <w:szCs w:val="7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eastAsia="方正小标宋简体"/>
          <w:sz w:val="6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职院保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r>
        <w:rPr>
          <w:rFonts w:hint="eastAsia" w:ascii="方正仿宋简体" w:eastAsia="方正仿宋简体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3810"/>
                <wp:effectExtent l="0" t="19050" r="0" b="342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6pt;height:0.3pt;width:432pt;z-index:251659264;mso-width-relative:page;mso-height-relative:page;" filled="f" stroked="t" coordsize="21600,21600" o:gfxdata="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/m5h1AAAAAQBAAAPAAAAAAAAAAEAIAAAACIAAABkcnMvZG93&#10;bnJldi54bWxQSwECFAAUAAAACACHTuJAgZTCmQQCAAAABAAADgAAAAAAAAABACAAAAAj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关于加强校园车辆规范停放管理措施的通知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各部门、处室、各二级学院、中心、馆：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为确保学校交通规范安全，进一步提高校园整洁有序，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根据校领导关于加强交通车辆停放的工作指示精神，结合学校实际，特通知如下：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一、凡进入校园的车辆需按现有划定车位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有序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停放，若南区停放车位满了，教职工可将车辆停放学校北区划定车位，不得随意停放校园无划定区域。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保卫处加强日间进行巡逻，若发现有违停车辆，将电话通知违停车主及时驶离。对3次以上违停车主，保卫处将列入黑名单，清出入校车辆登记系统同时，通报给该违停车主的管理单位，并在管理单位年终绩效考核中予以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三、请学校各单位负责通知本单位教职工，在校服务单位由学校职能部门负责通知到位。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特此通知，请大家共同遵守！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2023年10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DI3Yjc4ZTJiZmZmMjc2MDQ1N2U0MTg4ZGRkNTAifQ=="/>
  </w:docVars>
  <w:rsids>
    <w:rsidRoot w:val="595F50E4"/>
    <w:rsid w:val="0850238D"/>
    <w:rsid w:val="0F5E2A32"/>
    <w:rsid w:val="130B4CD8"/>
    <w:rsid w:val="14DF13B3"/>
    <w:rsid w:val="227B54BD"/>
    <w:rsid w:val="2B9B5130"/>
    <w:rsid w:val="307E7FC5"/>
    <w:rsid w:val="32AD5B94"/>
    <w:rsid w:val="36BF4F77"/>
    <w:rsid w:val="3EDC4EF7"/>
    <w:rsid w:val="405119B1"/>
    <w:rsid w:val="45532D69"/>
    <w:rsid w:val="4AC1344F"/>
    <w:rsid w:val="503C75C8"/>
    <w:rsid w:val="55AB1532"/>
    <w:rsid w:val="61BB536D"/>
    <w:rsid w:val="655C5EF8"/>
    <w:rsid w:val="79EF4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2023-10-23T01:34:00Z</dcterms:created>
  <dc:creator>86136</dc:creator>
  <cp:lastModifiedBy>闽3308</cp:lastModifiedBy>
  <dcterms:modified xsi:type="dcterms:W3CDTF">2010-12-31T23:07:50Z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B5A532688BD84AF998D93FAEE53CB282_12</vt:lpwstr>
  </property>
</Properties>
</file>