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F4" w:rsidRPr="00700937" w:rsidRDefault="00BB28F4" w:rsidP="00BB28F4">
      <w:pPr>
        <w:jc w:val="center"/>
        <w:rPr>
          <w:rFonts w:ascii="黑体" w:eastAsia="黑体" w:hAnsi="黑体" w:hint="eastAsia"/>
          <w:sz w:val="36"/>
          <w:szCs w:val="36"/>
        </w:rPr>
      </w:pPr>
      <w:r w:rsidRPr="00700937">
        <w:rPr>
          <w:rFonts w:ascii="黑体" w:eastAsia="黑体" w:hAnsi="黑体" w:hint="eastAsia"/>
          <w:sz w:val="36"/>
          <w:szCs w:val="36"/>
        </w:rPr>
        <w:t>中国共产党章程</w:t>
      </w:r>
    </w:p>
    <w:p w:rsidR="00BB28F4" w:rsidRPr="00700937" w:rsidRDefault="00BB28F4" w:rsidP="00BB28F4">
      <w:pPr>
        <w:jc w:val="center"/>
        <w:rPr>
          <w:rFonts w:ascii="黑体" w:eastAsia="黑体" w:hAnsi="黑体" w:hint="eastAsia"/>
          <w:sz w:val="28"/>
          <w:szCs w:val="28"/>
        </w:rPr>
      </w:pPr>
      <w:r w:rsidRPr="00700937">
        <w:rPr>
          <w:rFonts w:ascii="黑体" w:eastAsia="黑体" w:hAnsi="黑体" w:hint="eastAsia"/>
          <w:sz w:val="28"/>
          <w:szCs w:val="28"/>
        </w:rPr>
        <w:t>（中国共产党第十九次全国代表大会部分修改，2017年10月24日通过）</w:t>
      </w:r>
    </w:p>
    <w:p w:rsidR="00BB28F4" w:rsidRPr="00700937" w:rsidRDefault="00BB28F4" w:rsidP="00BB28F4">
      <w:pPr>
        <w:jc w:val="center"/>
        <w:rPr>
          <w:rFonts w:ascii="黑体" w:eastAsia="黑体" w:hAnsi="黑体" w:hint="eastAsia"/>
          <w:sz w:val="28"/>
          <w:szCs w:val="28"/>
        </w:rPr>
      </w:pPr>
      <w:r w:rsidRPr="00700937">
        <w:rPr>
          <w:rFonts w:ascii="黑体" w:eastAsia="黑体" w:hAnsi="黑体" w:hint="eastAsia"/>
          <w:sz w:val="28"/>
          <w:szCs w:val="28"/>
        </w:rPr>
        <w:t>总纲</w:t>
      </w:r>
    </w:p>
    <w:p w:rsidR="00BB28F4" w:rsidRPr="00591059" w:rsidRDefault="00BB28F4" w:rsidP="00591059">
      <w:pPr>
        <w:spacing w:line="500" w:lineRule="exact"/>
        <w:rPr>
          <w:rFonts w:ascii="仿宋_GB2312" w:eastAsia="仿宋_GB2312" w:hint="eastAsia"/>
          <w:sz w:val="28"/>
          <w:szCs w:val="28"/>
        </w:rPr>
      </w:pPr>
      <w:r>
        <w:rPr>
          <w:rFonts w:hint="eastAsia"/>
        </w:rPr>
        <w:t xml:space="preserve">　　</w:t>
      </w:r>
      <w:r w:rsidRPr="00591059">
        <w:rPr>
          <w:rFonts w:ascii="仿宋_GB2312" w:eastAsia="仿宋_GB2312" w:hint="eastAsia"/>
          <w:sz w:val="28"/>
          <w:szCs w:val="28"/>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591059">
        <w:rPr>
          <w:rFonts w:ascii="仿宋_GB2312" w:eastAsia="仿宋_GB2312" w:hint="eastAsia"/>
          <w:sz w:val="28"/>
          <w:szCs w:val="28"/>
        </w:rPr>
        <w:t>最</w:t>
      </w:r>
      <w:proofErr w:type="gramEnd"/>
      <w:r w:rsidRPr="00591059">
        <w:rPr>
          <w:rFonts w:ascii="仿宋_GB2312" w:eastAsia="仿宋_GB2312" w:hint="eastAsia"/>
          <w:sz w:val="28"/>
          <w:szCs w:val="28"/>
        </w:rPr>
        <w:t>广大人民的根本利益。党的最高理想和最终目标是实现共产主义。</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中国共产党以马克思列宁主义、毛泽东思想、邓小平理论、“三个代表”重要思想、科学发展观、习近平新时代中国特色社会主义思想作为自己的行动指南。</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w:t>
      </w:r>
      <w:r w:rsidRPr="00591059">
        <w:rPr>
          <w:rFonts w:ascii="仿宋_GB2312" w:eastAsia="仿宋_GB2312" w:hint="eastAsia"/>
          <w:sz w:val="28"/>
          <w:szCs w:val="28"/>
        </w:rPr>
        <w:lastRenderedPageBreak/>
        <w:t>济、政治和文化。</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w:t>
      </w:r>
      <w:r w:rsidRPr="00591059">
        <w:rPr>
          <w:rFonts w:ascii="仿宋_GB2312" w:eastAsia="仿宋_GB2312" w:hint="eastAsia"/>
          <w:sz w:val="28"/>
          <w:szCs w:val="28"/>
        </w:rPr>
        <w:lastRenderedPageBreak/>
        <w:t>党集体智慧的结晶，是发展中国特色社会主义必须长期坚持的指导思想。</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w:t>
      </w:r>
      <w:r w:rsidRPr="00591059">
        <w:rPr>
          <w:rFonts w:ascii="仿宋_GB2312" w:eastAsia="仿宋_GB2312" w:hint="eastAsia"/>
          <w:sz w:val="28"/>
          <w:szCs w:val="28"/>
        </w:rPr>
        <w:lastRenderedPageBreak/>
        <w:t>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中国共产党在领导社会主义事业中，必须坚持以经济建设为中心，</w:t>
      </w:r>
      <w:r w:rsidRPr="00591059">
        <w:rPr>
          <w:rFonts w:ascii="仿宋_GB2312" w:eastAsia="仿宋_GB2312" w:hint="eastAsia"/>
          <w:sz w:val="28"/>
          <w:szCs w:val="28"/>
        </w:rPr>
        <w:lastRenderedPageBreak/>
        <w:t>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中国共产党领导人民发展社会主义民主政治。坚持党的领导、人</w:t>
      </w:r>
      <w:r w:rsidRPr="00591059">
        <w:rPr>
          <w:rFonts w:ascii="仿宋_GB2312" w:eastAsia="仿宋_GB2312" w:hint="eastAsia"/>
          <w:sz w:val="28"/>
          <w:szCs w:val="28"/>
        </w:rPr>
        <w:lastRenderedPageBreak/>
        <w:t>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591059">
        <w:rPr>
          <w:rFonts w:ascii="仿宋_GB2312" w:eastAsia="仿宋_GB2312" w:hint="eastAsia"/>
          <w:sz w:val="28"/>
          <w:szCs w:val="28"/>
        </w:rPr>
        <w:t>践行</w:t>
      </w:r>
      <w:proofErr w:type="gramEnd"/>
      <w:r w:rsidRPr="00591059">
        <w:rPr>
          <w:rFonts w:ascii="仿宋_GB2312" w:eastAsia="仿宋_GB2312" w:hint="eastAsia"/>
          <w:sz w:val="28"/>
          <w:szCs w:val="28"/>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中国共产党领导人民构建社会主义和谐社会。按照民主法治、公平正义、诚信友爱、充满活力、安定有序、人与自然和谐相处的总要求和共同建设、共同享有的原则，以保障和改善民生为重点，解决好</w:t>
      </w:r>
      <w:r w:rsidRPr="00591059">
        <w:rPr>
          <w:rFonts w:ascii="仿宋_GB2312" w:eastAsia="仿宋_GB2312" w:hint="eastAsia"/>
          <w:sz w:val="28"/>
          <w:szCs w:val="28"/>
        </w:rPr>
        <w:lastRenderedPageBreak/>
        <w:t>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中国共产党同全国各民族工人、农民、知识分子团结在一起，同</w:t>
      </w:r>
      <w:r w:rsidRPr="00591059">
        <w:rPr>
          <w:rFonts w:ascii="仿宋_GB2312" w:eastAsia="仿宋_GB2312" w:hint="eastAsia"/>
          <w:sz w:val="28"/>
          <w:szCs w:val="28"/>
        </w:rPr>
        <w:lastRenderedPageBreak/>
        <w:t>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w:t>
      </w:r>
      <w:r w:rsidRPr="00591059">
        <w:rPr>
          <w:rFonts w:ascii="仿宋_GB2312" w:eastAsia="仿宋_GB2312" w:hint="eastAsia"/>
          <w:sz w:val="28"/>
          <w:szCs w:val="28"/>
        </w:rPr>
        <w:lastRenderedPageBreak/>
        <w:t>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591059">
        <w:rPr>
          <w:rFonts w:ascii="仿宋_GB2312" w:eastAsia="仿宋_GB2312" w:hint="eastAsia"/>
          <w:sz w:val="28"/>
          <w:szCs w:val="28"/>
        </w:rPr>
        <w:t>选拔党</w:t>
      </w:r>
      <w:proofErr w:type="gramEnd"/>
      <w:r w:rsidRPr="00591059">
        <w:rPr>
          <w:rFonts w:ascii="仿宋_GB2312" w:eastAsia="仿宋_GB2312" w:hint="eastAsia"/>
          <w:sz w:val="28"/>
          <w:szCs w:val="28"/>
        </w:rPr>
        <w:t>和人民需要的好干部，培养和造就千百万社会主义事业接班人，从组织上保证党的基本理论、基本路线、基本方略的贯彻落实。</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第三，坚持全心全意为人民服务。党除了工人阶级和</w:t>
      </w:r>
      <w:proofErr w:type="gramStart"/>
      <w:r w:rsidRPr="00591059">
        <w:rPr>
          <w:rFonts w:ascii="仿宋_GB2312" w:eastAsia="仿宋_GB2312" w:hint="eastAsia"/>
          <w:sz w:val="28"/>
          <w:szCs w:val="28"/>
        </w:rPr>
        <w:t>最</w:t>
      </w:r>
      <w:proofErr w:type="gramEnd"/>
      <w:r w:rsidRPr="00591059">
        <w:rPr>
          <w:rFonts w:ascii="仿宋_GB2312" w:eastAsia="仿宋_GB2312" w:hint="eastAsia"/>
          <w:sz w:val="28"/>
          <w:szCs w:val="28"/>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第四，坚持民主集中制。民主集中制是民主基础上的集中和集中</w:t>
      </w:r>
      <w:r w:rsidRPr="00591059">
        <w:rPr>
          <w:rFonts w:ascii="仿宋_GB2312" w:eastAsia="仿宋_GB2312" w:hint="eastAsia"/>
          <w:sz w:val="28"/>
          <w:szCs w:val="28"/>
        </w:rPr>
        <w:lastRenderedPageBreak/>
        <w:t>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第五，坚持从</w:t>
      </w:r>
      <w:proofErr w:type="gramStart"/>
      <w:r w:rsidRPr="00591059">
        <w:rPr>
          <w:rFonts w:ascii="仿宋_GB2312" w:eastAsia="仿宋_GB2312" w:hint="eastAsia"/>
          <w:sz w:val="28"/>
          <w:szCs w:val="28"/>
        </w:rPr>
        <w:t>严管党</w:t>
      </w:r>
      <w:proofErr w:type="gramEnd"/>
      <w:r w:rsidRPr="00591059">
        <w:rPr>
          <w:rFonts w:ascii="仿宋_GB2312" w:eastAsia="仿宋_GB2312" w:hint="eastAsia"/>
          <w:sz w:val="28"/>
          <w:szCs w:val="28"/>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中国共产党的领导是中国特色社会主义</w:t>
      </w:r>
      <w:proofErr w:type="gramStart"/>
      <w:r w:rsidRPr="00591059">
        <w:rPr>
          <w:rFonts w:ascii="仿宋_GB2312" w:eastAsia="仿宋_GB2312" w:hint="eastAsia"/>
          <w:sz w:val="28"/>
          <w:szCs w:val="28"/>
        </w:rPr>
        <w:t>最</w:t>
      </w:r>
      <w:proofErr w:type="gramEnd"/>
      <w:r w:rsidRPr="00591059">
        <w:rPr>
          <w:rFonts w:ascii="仿宋_GB2312" w:eastAsia="仿宋_GB2312" w:hint="eastAsia"/>
          <w:sz w:val="28"/>
          <w:szCs w:val="28"/>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w:t>
      </w:r>
      <w:r w:rsidRPr="00591059">
        <w:rPr>
          <w:rFonts w:ascii="仿宋_GB2312" w:eastAsia="仿宋_GB2312" w:hint="eastAsia"/>
          <w:sz w:val="28"/>
          <w:szCs w:val="28"/>
        </w:rPr>
        <w:lastRenderedPageBreak/>
        <w:t>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第一章　党员</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第二条　中国共产党党员是中国工人阶级的有共产主义觉悟的先锋战士。</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中国共产党党员必须全心全意为人民服务，不惜牺牲个人的一切，为实现共产主义奋斗终身。</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中国共产党党员永远是劳动人民的普通一员。除了法律和政策规定范围内的个人利益和工作职权以外，所有共产党员都不得谋求任何私利和特权。</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第三条　党员必须履行下列义务：</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（一）认真学习马克思列宁主义、毛泽东思想、邓小平理论、“三个代表”重要思想、科学发展观、习近平新时代中国特色社会主义思想，学习党的路线、方针、政策和决议，学习党的基本知识，学习科</w:t>
      </w:r>
      <w:r w:rsidRPr="00591059">
        <w:rPr>
          <w:rFonts w:ascii="仿宋_GB2312" w:eastAsia="仿宋_GB2312" w:hint="eastAsia"/>
          <w:sz w:val="28"/>
          <w:szCs w:val="28"/>
        </w:rPr>
        <w:lastRenderedPageBreak/>
        <w:t>学、文化、法律和业务知识，努力提高为人民服务的本领。</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（三）坚持党和人民的利益高于一切，个人利益服从党和人民的利益，吃苦在前，享受在后，克己奉公，多做贡献。</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（四）自觉遵守党的纪律，首先是党的政治纪律和政治规矩，模范遵守国家的法律法规，严格保守党和国家的秘密，执行党的决定，服从组织分配，积极完成党的任务。</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（五）维护党的团结和统一，对党忠诚老实，言行一致，坚决反对一切派别组织和小集团活动，反对阳奉阴违的两面派行为和一切阴谋诡计。</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（六）切实开展批评和自我批评，勇于揭露和纠正违反党的原则的言行和工作中的缺点、错误，坚决同消极腐败现象作斗争。</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（七）密切联系群众，向群众宣传党的主张，遇事同群众商量，及时向党反映群众的意见和要求，维护群众的正当利益。</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第四条　党员享有下列权利：</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（一）参加党的有关会议，阅读党的有关文件，接受党的教育和培训。</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（二）在党的会议上和党报党刊上，参加关于党的政策问题的讨论。</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（三）对党的工作提出建议和倡议。</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（四）在党的会议上有根据地批评党的任何组织和任何党员，向</w:t>
      </w:r>
      <w:r w:rsidRPr="00591059">
        <w:rPr>
          <w:rFonts w:ascii="仿宋_GB2312" w:eastAsia="仿宋_GB2312" w:hint="eastAsia"/>
          <w:sz w:val="28"/>
          <w:szCs w:val="28"/>
        </w:rPr>
        <w:lastRenderedPageBreak/>
        <w:t>党负责地揭发、检举党的任何组织和任何党员违法乱纪的事实，要求处分违法乱纪的党员，要求罢免或撤换不称职的干部。</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（五）行使表决权、选举权，有被选举权。</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（六）在党组织讨论决定对党员的党纪处分或</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t>鉴定时，本人有权参加和进行申辩，其他党员可以为他作证和辩护。</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（七）对党的决议和政策如有不同意见，在坚决执行的前提下，可以声明保留，并且可以把自己的意见向党的上级组织直至中央提出。</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（八）向党的上级组织直至中央提出请求、申诉和控告，并要求有关组织给以负责的答复。</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党的任何一级组织直至中央都无权剥夺党员的上述权利。</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第五条　发展党员，必须把政治标准放在首位，经过党的支部，坚持个别吸收的原则。</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申请入党的人，要填写入党志愿书，要有两名正式党员作介绍人，要经过支部大会通过和上级党组织批准，并且经过预备期的考察，才能成为正式党员。</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介绍人要认真了解申请人的思想、品质、经历和工作表现，向他解释党的纲领和党的章程，说明党员的条件、义务和权利，并向党组织</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t>负责的报告。</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党的支部委员会对申请入党的人，要注意征求党内外有关群众的意见，进行严格的审查，认为合格后再提交支部大会讨论。</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上级党组织在批准申请人入党以前，要派人同他谈话，作进一步的了解，并帮助他提高对党的认识。</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在特殊情况下，党的中央和省、自治区、直辖市委员会可以直接接收党员。</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第六条　预备党员必须面向党旗进行入党宣誓。誓词如下：我志愿加入中国共产党，拥护党的纲领，遵守党的章程，履行党员义务，执行党的决定，严守党的纪律，保守党的秘密，对党忠诚，积极工作，</w:t>
      </w:r>
      <w:r w:rsidRPr="00591059">
        <w:rPr>
          <w:rFonts w:ascii="仿宋_GB2312" w:eastAsia="仿宋_GB2312" w:hint="eastAsia"/>
          <w:sz w:val="28"/>
          <w:szCs w:val="28"/>
        </w:rPr>
        <w:lastRenderedPageBreak/>
        <w:t>为共产主义奋斗终身，随时准备为党和人民牺牲一切，永不叛党。</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第七条　预备党员的预备期为一年。党组织对预备党员应当认真教育和考察。</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预备党员的义务同正式党员一样。预备党员的权利，除了没有表决权、选举权和被选举权以外，也同正式党员一样。</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预备党员的预备期，从支部大会通过他为预备党员之日算起。党员的党龄，从预备期满转为正式党员之日算起。</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第九条　党员有退党的自由。党员要求退党，应当经支部大会讨论后宣布除名，并报上级党组织备案。</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党员如果没有正当理由，连续六个月不参加党的组织生活，或</w:t>
      </w:r>
      <w:proofErr w:type="gramStart"/>
      <w:r w:rsidRPr="00591059">
        <w:rPr>
          <w:rFonts w:ascii="仿宋_GB2312" w:eastAsia="仿宋_GB2312" w:hint="eastAsia"/>
          <w:sz w:val="28"/>
          <w:szCs w:val="28"/>
        </w:rPr>
        <w:t>不</w:t>
      </w:r>
      <w:proofErr w:type="gramEnd"/>
      <w:r w:rsidRPr="00591059">
        <w:rPr>
          <w:rFonts w:ascii="仿宋_GB2312" w:eastAsia="仿宋_GB2312" w:hint="eastAsia"/>
          <w:sz w:val="28"/>
          <w:szCs w:val="28"/>
        </w:rPr>
        <w:t>交纳党费，或不做党所分配的工作，就被认为是自行脱党。支部大会应当决定把这样的党员除名，并报上级党组织批准。</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lastRenderedPageBreak/>
        <w:t>第二章　党的组织制度</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第十条　党是根据自己的纲领和章程，按照民主集中制组织起来的统一整体。党的民主集中制的基本原则是：</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（一）党员个人服从党的组织，少数服从多数，下级组织服从上级组织，全党各个组织和全体党员服从党的全国代表大会和中央委员会。</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（二）党的各级领导机关，除它们派出的代表机关和在非党组织中的党组外，都由选举产生。</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（五）党的各级委员会实行集体领导和个人分工负责相结合的制度。凡属重大问题都要按照集体领导、民主集中、个别酝酿、会议决定的原则，由党的委员会集体讨论，</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t>决定；委员会成员要根据集体的决定和分工，切实履行自己的职责。</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（六）党禁止任何形式的个人崇拜。要保证党的领导人的活动处于党和人民的监督之下，同时维护一切代表党和人民利益的领导人的威信。</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w:t>
      </w:r>
      <w:r w:rsidRPr="00591059">
        <w:rPr>
          <w:rFonts w:ascii="仿宋_GB2312" w:eastAsia="仿宋_GB2312" w:hint="eastAsia"/>
          <w:sz w:val="28"/>
          <w:szCs w:val="28"/>
        </w:rPr>
        <w:lastRenderedPageBreak/>
        <w:t>选人名单，然后进行正式选举。选举人有了解候选人情况、要求改变候选人、</w:t>
      </w:r>
      <w:proofErr w:type="gramStart"/>
      <w:r w:rsidRPr="00591059">
        <w:rPr>
          <w:rFonts w:ascii="仿宋_GB2312" w:eastAsia="仿宋_GB2312" w:hint="eastAsia"/>
          <w:sz w:val="28"/>
          <w:szCs w:val="28"/>
        </w:rPr>
        <w:t>不</w:t>
      </w:r>
      <w:proofErr w:type="gramEnd"/>
      <w:r w:rsidRPr="00591059">
        <w:rPr>
          <w:rFonts w:ascii="仿宋_GB2312" w:eastAsia="仿宋_GB2312" w:hint="eastAsia"/>
          <w:sz w:val="28"/>
          <w:szCs w:val="28"/>
        </w:rPr>
        <w:t>选任何一个候选人和另选他人的权利。任何组织和个人不得以任何方式强迫选举人选举或不选举某个人。</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党的地方各级代表大会和基层代表大会的选举，如果发生违反党章的情况，上一级党的委员会在调查核实后，应</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t>选举无效和采取相应措施的决定，并报再上一级党的委员会审查批准，正式宣布执行。</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党的各级代表大会代表实行任期制。</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第十二条　党的中央和地方各级委员会在必要时召集代表会议，讨论和决定需要及时解决的重大问题。代表会议代表的名额和产生办法，由召集代表会议的委员会决定。</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第十三条　凡是成立党的新组织，或是撤销党的原有组织，必须由上级党组织决定。</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在党的地方各级代表大会和基层代表大会闭会期间，上级党的组织认为有必要时，可以调动或者指派下级党组织的负责人。</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党的中央和地方各级委员会可以派出代表机关。</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第十四条　党的中央和省、自治区、直辖市委员会实行巡视制度，在一届任期内，对所管理的地方、部门、企事业单位党组织实现</w:t>
      </w:r>
      <w:proofErr w:type="gramStart"/>
      <w:r w:rsidRPr="00591059">
        <w:rPr>
          <w:rFonts w:ascii="仿宋_GB2312" w:eastAsia="仿宋_GB2312" w:hint="eastAsia"/>
          <w:sz w:val="28"/>
          <w:szCs w:val="28"/>
        </w:rPr>
        <w:t>巡视全</w:t>
      </w:r>
      <w:proofErr w:type="gramEnd"/>
      <w:r w:rsidRPr="00591059">
        <w:rPr>
          <w:rFonts w:ascii="仿宋_GB2312" w:eastAsia="仿宋_GB2312" w:hint="eastAsia"/>
          <w:sz w:val="28"/>
          <w:szCs w:val="28"/>
        </w:rPr>
        <w:t>覆盖。</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中央有关部委和国家机关部门党组（党委）根据工作需要，开展巡视工作。</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党的市（地、州、盟）和县（市、区、旗）委员会建立巡察制度。</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第十五条　党的各级领导机关，对同下级组织有关的重要问题</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t>决定时，在通常情况下，要征求下级组织的意见。要保证下级组织能够正常行使他们的职权。凡属应由下级组织处理的问题，如无特殊情况，上级领导机关不要干预。</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第十六条　有关全国性的重大政策问题，只有党中央有权</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t>决定，各部门、各地方的党组织可以向中央提出建议，但不得擅自</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lastRenderedPageBreak/>
        <w:t>决定和对外发表主张。</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党的各级组织的报刊和其他宣传工具，必须宣传党的路线、方针、政策和决议。</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t>决定，进一步调查研究，交换意见，下次再表决；在特殊情况下，也可将争论情况向上级组织报告，请求裁决。</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t>决定时，事后要迅速向党组织报告。不允许任何领导人实行个人专断和把个人凌驾于组织之上。</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第十八条　党的中央、地方和基层组织，都必须重视党的建设，经常讨论和检查党的宣传工作、教育工作、组织工作、纪律检查工作、群众工作、统一战线工作等，注意研究党内外的思想政治状况。</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第三章　党的中央组织</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全国代表大会代表的名额和选举办法，由中央委员会决定。</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第二十条　党的全国代表大会的职权是：</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lastRenderedPageBreak/>
        <w:t xml:space="preserve">　　（一）听取和审查中央委员会的报告；</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（二）审查中央纪律检查委员会的报告；</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（三）讨论并决定党的重大问题；</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（四）修改党的章程；</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（五）选举中央委员会；</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（六）选举中央纪律检查委员会。</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中央委员会全体会议由中央政治局召集，每年至少举行一次。中央政治局向中央委员会全体会议报告工作，接受监督。</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在全国代表大会闭会期间，中央委员会执行全国代表大会的决议，领导党的全部工作，对外代表中国共产党。</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第二十三条　党的中央政治局、中央政治局常务委员会和中央委员会总书记，由中央委员会全体会议选举。中央委员会总书记必须从中央政治局常务委员会委员中产生。</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中央政治局和它的常务委员会在中央委员会全体会议闭会期间，行使中央委员会的职权。</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中央书记处是中央政治局和它的常务委员会的办事机构；成员由中央政治局常务委员会提名，中央委员会全体会议通过。</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中央委员会总书记负责召集中央政治局会议和中央政治局常务</w:t>
      </w:r>
      <w:r w:rsidRPr="00591059">
        <w:rPr>
          <w:rFonts w:ascii="仿宋_GB2312" w:eastAsia="仿宋_GB2312" w:hint="eastAsia"/>
          <w:sz w:val="28"/>
          <w:szCs w:val="28"/>
        </w:rPr>
        <w:lastRenderedPageBreak/>
        <w:t>委员会会议，并主持中央书记处的工作。</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党的中央军事委员会组成人员由中央委员会决定，中央军事委员会实行主席负责制。</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每届中央委员会产生的中央领导机构和中央领导人，在下届全国代表大会开会期间，继续主持党的经常工作，直到下届中央委员会产生新的中央领导机构和中央领导人为止。</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第二十四条　中国人民解放军的党组织，根据中央委员会的指示进行工作。中央军事委员会负责军队中党的工作和政治工作，对军队中党的组织体制和机构</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t>规定。</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第四章　党的地方组织</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第二十五条　党的省、自治区、直辖市的代表大会，设区的市和自治州的代表大会，县（旗）、自治县、不设区的市和市辖区的代表大会，每五年举行一次。</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党的地方各级代表大会由同级党的委员会召集。在特殊情况下，经上一级委员会批准，可以提前或延期举行。</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党的地方各级代表大会代表的名额和选举办法，由同级党的委员会决定，并报上一级党的委员会批准。</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第二十六条　党的地方各级代表大会的职权是：</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（一）听取和审查同级委员会的报告；</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（二）审查同级纪律检查委员会的报告；</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（三）讨论本地区范围内的重大问题并</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t>决议；</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（四）选举同级党的委员会，选举同级党的纪律检查委员会。</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第二十七条　党的省、自治区、直辖市、设区的市和自治州的委员会，每届任期五年。这些委员会的委员和候补委员必须有五年以上的党龄。</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党的县（旗）、自治县、不设区的市和市辖区的委员会，每届任期五年。这些委员会的委员和候补委员必须有三年以上的党龄。</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lastRenderedPageBreak/>
        <w:t xml:space="preserve">　　党的地方各级代表大会如提前或延期举行，由它选举的委员会的任期相应地改变。</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党的地方各级委员会的委员和候补委员的名额，分别由上一级委员会决定。党的地方各级委员会委员出缺，由候补委员按照得票多少依次递补。</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党的地方各级委员会全体会议，每年至少召开两次。</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党的地方各级委员会在代表大会闭会期间，执行上级党组织的指示和同级党代表大会的决议，领导本地方的工作，定期向上级党的委员会报告工作。</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党的地方各级委员会的常务委员会定期向委员会全体会议报告工作，接受监督。</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第二十九条　党的地区委员会和相当于地区委员会的组织，是党的省、自治区委员会在几个县、自治县、市范围内派出的代表机关。它根据省、自治区委员会的授权，领导本地区的工作。</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第五章　党的基层组织</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第三十条　企业、农村、机关、学校、科研院所、街道社区、社会组织、人民解放军连队和其他基层单位，凡是有正式党员三人以上的，都应当成立党的基层组织。</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第三十一条　党的基层委员会、总支部委员会、支部委员会每届</w:t>
      </w:r>
      <w:r w:rsidRPr="00591059">
        <w:rPr>
          <w:rFonts w:ascii="仿宋_GB2312" w:eastAsia="仿宋_GB2312" w:hint="eastAsia"/>
          <w:sz w:val="28"/>
          <w:szCs w:val="28"/>
        </w:rPr>
        <w:lastRenderedPageBreak/>
        <w:t>任期三年至五年。基层委员会、总支部委员会、支部委员会的书记、副书记选举产生后，应报上级党组织批准。</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第三十二条　党的基层组织是党在社会基层组织中的战斗堡垒，是党的全部工作和战斗力的基础。它的基本任务是：</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（四）密切联系群众，经常了解群众对党员、党的工作的批评和意见，维护群众的正当权利和利益，做好群众的思想政治工作。</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（五）充分发挥党员和群众的积极性创造性，发现、培养和推荐他们中间的优秀人才，鼓励和支持他们在改革开放和社会主义现代化建设中贡献自己的聪明才智。</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（六）对要求入党的积极分子进行教育和培养，做好经常性的发展党员工作，重视在生产、工作第一线和青年中发展党员。</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（七）监督党员干部和其他任何工作人员严格遵守国家法律法规，严格遵守国家的财政经济法规和人事制度，不得侵占国家、集体和群众的利益。</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lastRenderedPageBreak/>
        <w:t xml:space="preserve">　　（八）教育党员和群众自觉抵制不良倾向，坚决同各种违纪违法行为作斗争。</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第三十三条　街道、乡、镇党的基层委员会和村、社区党组织，领导本地区的工作和基层社会治理，支持和保证行政组织、经济组织和群众自治组织充分行使职权。</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非公有制经济组织中党的基层组织，贯彻党的方针政策，引导和监督企业遵守国家的法律法规，领导工会、共青团等群团组织，团结凝聚职工群众，维护各方的合法权益，促进企业健康发展。</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社会组织中党的基层组织，宣传和执行党的路线、方针、政策，领导工会、共青团等群团组织，教育管理党员，引领服务群众，推动事业发展。</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实行行政领导人负责制的事业单位中党的基层组织，发挥战斗堡垒作用。实行党委领导下的行政领导人负责制的事业单位中党的基层组织，对重大问题进行讨论和</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t>决定，同时保证行政领导人充分行使自己的职权。</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各级党和国家机关中党的基层组织，协助行政负责人完成任务，改进工作，对包括行政负责人在内的每个党员进行教育、管理、监督，不领导本单位的业务工作。</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第三十四条　党支部是党的基础组织，担负直接教育党员、管理党员、监督党员和组织群众、宣传群众、凝聚群众、服务群众的职责。</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lastRenderedPageBreak/>
        <w:t>第六章　党的干部</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党重视教育、培训、选拔、考核和监督干部，特别是培养、选拔优秀年轻干部。积极推进干部制度改革。</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党重视培养、选拔女干部和少数民族干部。</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第三十六条　党的各级领导干部必须信念坚定、为民服务、勤政务实、敢于担当、清正廉洁，模范地履行本章程第三条所规定的党员的各项义务，并且必须具备以下的基本条件：</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（一）具有履行职责所需要的马克思列宁主义、毛泽东思想、邓小平理论、“三个代表”重要思想、科学发展观的水平，带头贯彻落</w:t>
      </w:r>
      <w:proofErr w:type="gramStart"/>
      <w:r w:rsidRPr="00591059">
        <w:rPr>
          <w:rFonts w:ascii="仿宋_GB2312" w:eastAsia="仿宋_GB2312" w:hint="eastAsia"/>
          <w:sz w:val="28"/>
          <w:szCs w:val="28"/>
        </w:rPr>
        <w:t>实习近</w:t>
      </w:r>
      <w:proofErr w:type="gramEnd"/>
      <w:r w:rsidRPr="00591059">
        <w:rPr>
          <w:rFonts w:ascii="仿宋_GB2312" w:eastAsia="仿宋_GB2312" w:hint="eastAsia"/>
          <w:sz w:val="28"/>
          <w:szCs w:val="28"/>
        </w:rPr>
        <w:t>平新时代中国特色社会主义思想，努力用马克思主义的立场、观点、方法分析和解决实际问题，坚持讲学习、讲政治、讲正气，经得起各种风浪的考验。</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（三）坚持解放思想，实事求是，与时俱进，开拓创新，认真调查研究，能够把党的方针、政策同本地区、本部门的实际相结合，卓有成效地开展工作，讲实话，办实事，求实效。</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（四）有强烈的革命事业心和政治责任感，有实践经验，有胜任领导工作的组织能力、文化水平和专业知识。</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（五）正确行使人民赋予的权力，坚持原则，依法办事，清正廉洁，勤政为民，以身作则，艰苦朴素，密切联系群众，坚持党的群众</w:t>
      </w:r>
      <w:r w:rsidRPr="00591059">
        <w:rPr>
          <w:rFonts w:ascii="仿宋_GB2312" w:eastAsia="仿宋_GB2312" w:hint="eastAsia"/>
          <w:sz w:val="28"/>
          <w:szCs w:val="28"/>
        </w:rPr>
        <w:lastRenderedPageBreak/>
        <w:t>路线，自觉地接受党和群众的批评和监督，加强道德修养，讲党性、重品行、作表率，做到自重、自省、自警、自励，反对形式主义、官僚主义、享乐主义和奢靡之风，反对任何滥用职权、谋求私利的行为。</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（六）坚持和维护党的民主集中制，有民主作风，有全局观念，善于团结同志，包括团结同自己有不同意见的同志一道工作。</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第三十七条　党员干部要善于同党外干部合作共事，尊重他们，虚心学习他们的长处。</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党的各级组织要善于发现和推荐有真才实学的党外干部担任领导工作，保证他们有职有权，充分发挥他们的作用。</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第三十八条　党的各级领导干部，无论是由民主选举产生的，或是由领导机关任命的，他们的职务都不是终身的，都可以变动或解除。</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年龄和健康状况不适宜于继续担任工作的干部，应当按照国家的规定退、离休。</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第七章　党的纪律</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第四十条　党的纪律主要包括政治纪律、组织纪律、廉洁纪律、群众纪律、工作纪律、生活纪律。</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党内严格禁止用违反党章和国家法律的手段对待党员，严格禁止打击报复和诬告陷害。违反这些规定的组织或个人必须受到党的纪律和国家法律的追究。</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lastRenderedPageBreak/>
        <w:t xml:space="preserve">　　第四十一条　对党员的纪律处分有五种：警告、严重警告、撤销党内职务、留党察看、开除党籍。</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留党察看最长不超过两年。党员在留党察看期间没有表决权、选举权和被选举权。党员经过留党察看，确已改正错误的，应当恢复其党员的权利；坚持错误不改的，应当开除党籍。</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开除党籍是党内的最高处分。各级党组织在决定或批准开除党员党籍的时候，应当全面研究有关的材料和意见，采取十分慎重的态度。</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591059">
        <w:rPr>
          <w:rFonts w:ascii="仿宋_GB2312" w:eastAsia="仿宋_GB2312" w:hint="eastAsia"/>
          <w:sz w:val="28"/>
          <w:szCs w:val="28"/>
        </w:rPr>
        <w:t>并报它的</w:t>
      </w:r>
      <w:proofErr w:type="gramEnd"/>
      <w:r w:rsidRPr="00591059">
        <w:rPr>
          <w:rFonts w:ascii="仿宋_GB2312" w:eastAsia="仿宋_GB2312" w:hint="eastAsia"/>
          <w:sz w:val="28"/>
          <w:szCs w:val="28"/>
        </w:rPr>
        <w:t>同级党的委员会备案。</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t>处理决定，待召开委员会全体会议时予以追认。对地方各级委员会委员和候补委员的上述处分，必须经过上级纪律检查委员会常务委员会审议，由这一级纪律检查委员会报同级党的委员会批准。</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严重触犯刑律的中央委员会委员、候补委员，由中央政治局决定开除其党籍；严重触犯刑律的地方各级委员会委员、候补委员，由同级委员会常务委员会决定开除其党籍。</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第四十三条　党组织对党员</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t>处分决定，应当实事求是地查清</w:t>
      </w:r>
      <w:r w:rsidRPr="00591059">
        <w:rPr>
          <w:rFonts w:ascii="仿宋_GB2312" w:eastAsia="仿宋_GB2312" w:hint="eastAsia"/>
          <w:sz w:val="28"/>
          <w:szCs w:val="28"/>
        </w:rPr>
        <w:lastRenderedPageBreak/>
        <w:t>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第四十四条　党组织如果在维护党的纪律方面失职，必须问责。</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对于严重违犯党的纪律、本身又不能纠正的党组织，上一级党的委员会在查明核实后，应根据情节严重的程度，</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t>进行改组或予以解散的决定，并报再上一级党的委员会审查批准，正式宣布执行。</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第八章　党的纪律检查机关</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党的各级纪律检查委员会每届任期和同级党的委员会相同。</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lastRenderedPageBreak/>
        <w:t xml:space="preserve">　　党的各级纪律检查委员会的职责是监督、执纪、问责，要经常对党员进行遵守纪律的教育，</w:t>
      </w:r>
      <w:proofErr w:type="gramStart"/>
      <w:r w:rsidRPr="00591059">
        <w:rPr>
          <w:rFonts w:ascii="仿宋_GB2312" w:eastAsia="仿宋_GB2312" w:hint="eastAsia"/>
          <w:sz w:val="28"/>
          <w:szCs w:val="28"/>
        </w:rPr>
        <w:t>作出</w:t>
      </w:r>
      <w:proofErr w:type="gramEnd"/>
      <w:r w:rsidRPr="00591059">
        <w:rPr>
          <w:rFonts w:ascii="仿宋_GB2312" w:eastAsia="仿宋_GB2312" w:hint="eastAsia"/>
          <w:sz w:val="28"/>
          <w:szCs w:val="28"/>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591059">
        <w:rPr>
          <w:rFonts w:ascii="仿宋_GB2312" w:eastAsia="仿宋_GB2312" w:hint="eastAsia"/>
          <w:sz w:val="28"/>
          <w:szCs w:val="28"/>
        </w:rPr>
        <w:t>纪律检查委员会报它的</w:t>
      </w:r>
      <w:proofErr w:type="gramEnd"/>
      <w:r w:rsidRPr="00591059">
        <w:rPr>
          <w:rFonts w:ascii="仿宋_GB2312" w:eastAsia="仿宋_GB2312" w:hint="eastAsia"/>
          <w:sz w:val="28"/>
          <w:szCs w:val="28"/>
        </w:rPr>
        <w:t>同级党的委员会批准。</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第九章　党组</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lastRenderedPageBreak/>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第四十九条　党组的成员，由批准成立党组的党组织决定。党组设书记，必要时还可以设副书记。</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党组必须服从批准它成立的党组织领导。</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第五十条　对下属单位实行集中统一领导的国家工作部门可以建立党委，党委的产生办法、职权和工作任务，由中央另行规定。</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第十章　党和共产主义青年团的关系</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团的县级和县级以下各级委员会书记，企业事业单位的团委员会书记，是党员的，可以列席同级党的委员会和常务委员会的会议。</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第十一章　党徽党旗</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第五十三条　中国共产党党徽为镰刀和锤头组成的图案。</w:t>
      </w:r>
    </w:p>
    <w:p w:rsidR="00BB28F4" w:rsidRPr="00591059" w:rsidRDefault="00BB28F4" w:rsidP="00591059">
      <w:pPr>
        <w:spacing w:line="500" w:lineRule="exact"/>
        <w:rPr>
          <w:rFonts w:ascii="仿宋_GB2312" w:eastAsia="仿宋_GB2312" w:hint="eastAsia"/>
          <w:sz w:val="28"/>
          <w:szCs w:val="28"/>
        </w:rPr>
      </w:pPr>
      <w:r w:rsidRPr="00591059">
        <w:rPr>
          <w:rFonts w:ascii="仿宋_GB2312" w:eastAsia="仿宋_GB2312" w:hint="eastAsia"/>
          <w:sz w:val="28"/>
          <w:szCs w:val="28"/>
        </w:rPr>
        <w:t xml:space="preserve">　　第五十四条　中国共产党党旗为旗面缀有金黄色党徽图案的红</w:t>
      </w:r>
      <w:r w:rsidRPr="00591059">
        <w:rPr>
          <w:rFonts w:ascii="仿宋_GB2312" w:eastAsia="仿宋_GB2312" w:hint="eastAsia"/>
          <w:sz w:val="28"/>
          <w:szCs w:val="28"/>
        </w:rPr>
        <w:lastRenderedPageBreak/>
        <w:t>旗。</w:t>
      </w:r>
    </w:p>
    <w:p w:rsidR="00530F40" w:rsidRDefault="00BB28F4" w:rsidP="00591059">
      <w:pPr>
        <w:spacing w:line="500" w:lineRule="exact"/>
      </w:pPr>
      <w:r w:rsidRPr="00591059">
        <w:rPr>
          <w:rFonts w:ascii="仿宋_GB2312" w:eastAsia="仿宋_GB2312" w:hint="eastAsia"/>
          <w:sz w:val="28"/>
          <w:szCs w:val="28"/>
        </w:rPr>
        <w:t xml:space="preserve">　　第五十五条　中国共产党的党徽党旗是中国共产党的象征和标志。党的各级组织和每一个党员都要维护党徽党旗的尊严。要按照规定制作和使用党徽党旗。</w:t>
      </w:r>
    </w:p>
    <w:sectPr w:rsidR="00530F40" w:rsidSect="00530F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1EA" w:rsidRDefault="00CE01EA" w:rsidP="00BB28F4">
      <w:r>
        <w:separator/>
      </w:r>
    </w:p>
  </w:endnote>
  <w:endnote w:type="continuationSeparator" w:id="0">
    <w:p w:rsidR="00CE01EA" w:rsidRDefault="00CE01EA" w:rsidP="00BB28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1EA" w:rsidRDefault="00CE01EA" w:rsidP="00BB28F4">
      <w:r>
        <w:separator/>
      </w:r>
    </w:p>
  </w:footnote>
  <w:footnote w:type="continuationSeparator" w:id="0">
    <w:p w:rsidR="00CE01EA" w:rsidRDefault="00CE01EA" w:rsidP="00BB28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28F4"/>
    <w:rsid w:val="00002300"/>
    <w:rsid w:val="000033B7"/>
    <w:rsid w:val="00005003"/>
    <w:rsid w:val="0000584F"/>
    <w:rsid w:val="00011D6D"/>
    <w:rsid w:val="00021681"/>
    <w:rsid w:val="00022753"/>
    <w:rsid w:val="00023419"/>
    <w:rsid w:val="00023864"/>
    <w:rsid w:val="000312F8"/>
    <w:rsid w:val="0003555C"/>
    <w:rsid w:val="00043E27"/>
    <w:rsid w:val="00052B7C"/>
    <w:rsid w:val="00056711"/>
    <w:rsid w:val="00056C1B"/>
    <w:rsid w:val="00056F5E"/>
    <w:rsid w:val="00061586"/>
    <w:rsid w:val="00065A84"/>
    <w:rsid w:val="00072358"/>
    <w:rsid w:val="0007299C"/>
    <w:rsid w:val="000754C7"/>
    <w:rsid w:val="0007755F"/>
    <w:rsid w:val="00085769"/>
    <w:rsid w:val="00086442"/>
    <w:rsid w:val="00094631"/>
    <w:rsid w:val="000A0F8B"/>
    <w:rsid w:val="000A11A6"/>
    <w:rsid w:val="000A33D1"/>
    <w:rsid w:val="000A3423"/>
    <w:rsid w:val="000A3600"/>
    <w:rsid w:val="000A5857"/>
    <w:rsid w:val="000A65CA"/>
    <w:rsid w:val="000B2210"/>
    <w:rsid w:val="000B22C9"/>
    <w:rsid w:val="000B6F55"/>
    <w:rsid w:val="000D6E7B"/>
    <w:rsid w:val="000D7A16"/>
    <w:rsid w:val="000E12EF"/>
    <w:rsid w:val="000E1D42"/>
    <w:rsid w:val="000E3BBD"/>
    <w:rsid w:val="000E42FC"/>
    <w:rsid w:val="000E4502"/>
    <w:rsid w:val="000E58B8"/>
    <w:rsid w:val="000F04DD"/>
    <w:rsid w:val="000F557C"/>
    <w:rsid w:val="000F5A2D"/>
    <w:rsid w:val="00103D2F"/>
    <w:rsid w:val="00105639"/>
    <w:rsid w:val="001065EE"/>
    <w:rsid w:val="001076D4"/>
    <w:rsid w:val="00112B06"/>
    <w:rsid w:val="00116A1A"/>
    <w:rsid w:val="00126E92"/>
    <w:rsid w:val="00130C6E"/>
    <w:rsid w:val="00130F6F"/>
    <w:rsid w:val="0013112B"/>
    <w:rsid w:val="00133CA2"/>
    <w:rsid w:val="001404BD"/>
    <w:rsid w:val="00141B35"/>
    <w:rsid w:val="00142943"/>
    <w:rsid w:val="00144B30"/>
    <w:rsid w:val="00152643"/>
    <w:rsid w:val="001550D8"/>
    <w:rsid w:val="00157C15"/>
    <w:rsid w:val="001604FD"/>
    <w:rsid w:val="00164C8B"/>
    <w:rsid w:val="001819C0"/>
    <w:rsid w:val="0018231D"/>
    <w:rsid w:val="00184292"/>
    <w:rsid w:val="001903BD"/>
    <w:rsid w:val="00192B2F"/>
    <w:rsid w:val="00193C44"/>
    <w:rsid w:val="00194958"/>
    <w:rsid w:val="00197ADD"/>
    <w:rsid w:val="001A074A"/>
    <w:rsid w:val="001A3207"/>
    <w:rsid w:val="001A4CB5"/>
    <w:rsid w:val="001B11DA"/>
    <w:rsid w:val="001B145F"/>
    <w:rsid w:val="001B5D91"/>
    <w:rsid w:val="001B5F29"/>
    <w:rsid w:val="001C22CC"/>
    <w:rsid w:val="001C7FDE"/>
    <w:rsid w:val="001D219D"/>
    <w:rsid w:val="001D4698"/>
    <w:rsid w:val="001D4D2A"/>
    <w:rsid w:val="001E23BE"/>
    <w:rsid w:val="001E5A10"/>
    <w:rsid w:val="001E6059"/>
    <w:rsid w:val="001E6FE0"/>
    <w:rsid w:val="001E7B59"/>
    <w:rsid w:val="001F01D4"/>
    <w:rsid w:val="001F2607"/>
    <w:rsid w:val="001F478B"/>
    <w:rsid w:val="00202A52"/>
    <w:rsid w:val="00203F19"/>
    <w:rsid w:val="0020594B"/>
    <w:rsid w:val="002137AF"/>
    <w:rsid w:val="002151E7"/>
    <w:rsid w:val="002162D7"/>
    <w:rsid w:val="00216CD0"/>
    <w:rsid w:val="00216EB9"/>
    <w:rsid w:val="00220B88"/>
    <w:rsid w:val="00221CF5"/>
    <w:rsid w:val="0022268A"/>
    <w:rsid w:val="002232B7"/>
    <w:rsid w:val="002348ED"/>
    <w:rsid w:val="00241563"/>
    <w:rsid w:val="00241D45"/>
    <w:rsid w:val="00244C33"/>
    <w:rsid w:val="00253673"/>
    <w:rsid w:val="00262BF6"/>
    <w:rsid w:val="0026784D"/>
    <w:rsid w:val="002730C7"/>
    <w:rsid w:val="0027704E"/>
    <w:rsid w:val="002806AC"/>
    <w:rsid w:val="00281D37"/>
    <w:rsid w:val="002833F1"/>
    <w:rsid w:val="002921C6"/>
    <w:rsid w:val="002967C4"/>
    <w:rsid w:val="00296D24"/>
    <w:rsid w:val="002A7F3C"/>
    <w:rsid w:val="002B2890"/>
    <w:rsid w:val="002B2A6C"/>
    <w:rsid w:val="002B2FA7"/>
    <w:rsid w:val="002B3A09"/>
    <w:rsid w:val="002C36BF"/>
    <w:rsid w:val="002C7C0E"/>
    <w:rsid w:val="002D33CE"/>
    <w:rsid w:val="002D3F3C"/>
    <w:rsid w:val="002D4DCA"/>
    <w:rsid w:val="002E3246"/>
    <w:rsid w:val="002E5370"/>
    <w:rsid w:val="002E56E1"/>
    <w:rsid w:val="002E70BC"/>
    <w:rsid w:val="002F06E5"/>
    <w:rsid w:val="002F13B2"/>
    <w:rsid w:val="002F15EA"/>
    <w:rsid w:val="002F3245"/>
    <w:rsid w:val="002F421A"/>
    <w:rsid w:val="002F69D8"/>
    <w:rsid w:val="00301933"/>
    <w:rsid w:val="00307324"/>
    <w:rsid w:val="00311BA6"/>
    <w:rsid w:val="00312D86"/>
    <w:rsid w:val="003139DC"/>
    <w:rsid w:val="00320BDB"/>
    <w:rsid w:val="00320BFF"/>
    <w:rsid w:val="00323CBA"/>
    <w:rsid w:val="003327B0"/>
    <w:rsid w:val="0033472C"/>
    <w:rsid w:val="003408CC"/>
    <w:rsid w:val="00343316"/>
    <w:rsid w:val="00345EE4"/>
    <w:rsid w:val="00351138"/>
    <w:rsid w:val="003529A5"/>
    <w:rsid w:val="00357018"/>
    <w:rsid w:val="00361523"/>
    <w:rsid w:val="00361753"/>
    <w:rsid w:val="003651BA"/>
    <w:rsid w:val="00365BBA"/>
    <w:rsid w:val="00366519"/>
    <w:rsid w:val="003702BB"/>
    <w:rsid w:val="00370F48"/>
    <w:rsid w:val="0037590F"/>
    <w:rsid w:val="0037623C"/>
    <w:rsid w:val="00380782"/>
    <w:rsid w:val="0038210F"/>
    <w:rsid w:val="0038507E"/>
    <w:rsid w:val="0038632D"/>
    <w:rsid w:val="003948B6"/>
    <w:rsid w:val="003A3CB6"/>
    <w:rsid w:val="003A3D52"/>
    <w:rsid w:val="003A4718"/>
    <w:rsid w:val="003B1E8C"/>
    <w:rsid w:val="003B6204"/>
    <w:rsid w:val="003B716F"/>
    <w:rsid w:val="003B7336"/>
    <w:rsid w:val="003B799F"/>
    <w:rsid w:val="003C2DDF"/>
    <w:rsid w:val="003D5B4D"/>
    <w:rsid w:val="003D5DEE"/>
    <w:rsid w:val="003E22C7"/>
    <w:rsid w:val="003E44F1"/>
    <w:rsid w:val="003E4A5F"/>
    <w:rsid w:val="003E6EF8"/>
    <w:rsid w:val="003F0011"/>
    <w:rsid w:val="003F2BEC"/>
    <w:rsid w:val="003F3E4A"/>
    <w:rsid w:val="003F5E7A"/>
    <w:rsid w:val="003F6BF5"/>
    <w:rsid w:val="00403293"/>
    <w:rsid w:val="004041CD"/>
    <w:rsid w:val="00413D4A"/>
    <w:rsid w:val="00422150"/>
    <w:rsid w:val="004265B9"/>
    <w:rsid w:val="00431ED2"/>
    <w:rsid w:val="00434CB3"/>
    <w:rsid w:val="00443324"/>
    <w:rsid w:val="004452DC"/>
    <w:rsid w:val="00454E55"/>
    <w:rsid w:val="00467086"/>
    <w:rsid w:val="00471D10"/>
    <w:rsid w:val="00474803"/>
    <w:rsid w:val="00482199"/>
    <w:rsid w:val="00484F15"/>
    <w:rsid w:val="00486423"/>
    <w:rsid w:val="00491A47"/>
    <w:rsid w:val="00496F63"/>
    <w:rsid w:val="00497BC6"/>
    <w:rsid w:val="004A6F0A"/>
    <w:rsid w:val="004B40AF"/>
    <w:rsid w:val="004C1032"/>
    <w:rsid w:val="004C483D"/>
    <w:rsid w:val="004D0273"/>
    <w:rsid w:val="004D5AAA"/>
    <w:rsid w:val="004F48F1"/>
    <w:rsid w:val="004F4A14"/>
    <w:rsid w:val="004F6CDD"/>
    <w:rsid w:val="0050509B"/>
    <w:rsid w:val="00505681"/>
    <w:rsid w:val="00510333"/>
    <w:rsid w:val="005105D6"/>
    <w:rsid w:val="005107AD"/>
    <w:rsid w:val="00512F3F"/>
    <w:rsid w:val="00513443"/>
    <w:rsid w:val="0051578A"/>
    <w:rsid w:val="00516F06"/>
    <w:rsid w:val="00525692"/>
    <w:rsid w:val="00526AD5"/>
    <w:rsid w:val="00526F9E"/>
    <w:rsid w:val="0052739D"/>
    <w:rsid w:val="00527CA3"/>
    <w:rsid w:val="00530F40"/>
    <w:rsid w:val="00536C2D"/>
    <w:rsid w:val="005404DA"/>
    <w:rsid w:val="00544147"/>
    <w:rsid w:val="0054700D"/>
    <w:rsid w:val="005535F5"/>
    <w:rsid w:val="00555F03"/>
    <w:rsid w:val="0055790E"/>
    <w:rsid w:val="00560718"/>
    <w:rsid w:val="00567D05"/>
    <w:rsid w:val="00576066"/>
    <w:rsid w:val="00576A7A"/>
    <w:rsid w:val="00583ED9"/>
    <w:rsid w:val="00591059"/>
    <w:rsid w:val="00595FD9"/>
    <w:rsid w:val="00597B47"/>
    <w:rsid w:val="005A156E"/>
    <w:rsid w:val="005A4F84"/>
    <w:rsid w:val="005A77AE"/>
    <w:rsid w:val="005B2DAD"/>
    <w:rsid w:val="005B44E3"/>
    <w:rsid w:val="005B6A53"/>
    <w:rsid w:val="005B6ECE"/>
    <w:rsid w:val="005C01F3"/>
    <w:rsid w:val="005C0A5E"/>
    <w:rsid w:val="005C2129"/>
    <w:rsid w:val="005C4FA6"/>
    <w:rsid w:val="005C4FBC"/>
    <w:rsid w:val="005C50A2"/>
    <w:rsid w:val="005D4C5D"/>
    <w:rsid w:val="005D557E"/>
    <w:rsid w:val="005E2005"/>
    <w:rsid w:val="005F1A1C"/>
    <w:rsid w:val="005F2541"/>
    <w:rsid w:val="005F3582"/>
    <w:rsid w:val="005F3748"/>
    <w:rsid w:val="005F68F1"/>
    <w:rsid w:val="005F7506"/>
    <w:rsid w:val="00600B5D"/>
    <w:rsid w:val="00601D74"/>
    <w:rsid w:val="00605D89"/>
    <w:rsid w:val="006073CF"/>
    <w:rsid w:val="00617B00"/>
    <w:rsid w:val="00617B05"/>
    <w:rsid w:val="00622638"/>
    <w:rsid w:val="00633879"/>
    <w:rsid w:val="00637486"/>
    <w:rsid w:val="00640B9B"/>
    <w:rsid w:val="006414DA"/>
    <w:rsid w:val="00643397"/>
    <w:rsid w:val="006443C8"/>
    <w:rsid w:val="00645AE6"/>
    <w:rsid w:val="00647656"/>
    <w:rsid w:val="006522DE"/>
    <w:rsid w:val="00653926"/>
    <w:rsid w:val="00662180"/>
    <w:rsid w:val="00666139"/>
    <w:rsid w:val="006677EC"/>
    <w:rsid w:val="00667824"/>
    <w:rsid w:val="00670D09"/>
    <w:rsid w:val="00675CD6"/>
    <w:rsid w:val="00682357"/>
    <w:rsid w:val="00684FD0"/>
    <w:rsid w:val="0069353A"/>
    <w:rsid w:val="006A35E3"/>
    <w:rsid w:val="006A5267"/>
    <w:rsid w:val="006B1A3F"/>
    <w:rsid w:val="006B2AA1"/>
    <w:rsid w:val="006B31E2"/>
    <w:rsid w:val="006B7A39"/>
    <w:rsid w:val="006C0F80"/>
    <w:rsid w:val="006C5C7E"/>
    <w:rsid w:val="006C65DA"/>
    <w:rsid w:val="006C7779"/>
    <w:rsid w:val="006E2CB6"/>
    <w:rsid w:val="006E6038"/>
    <w:rsid w:val="006E6A29"/>
    <w:rsid w:val="006F0E2B"/>
    <w:rsid w:val="006F1803"/>
    <w:rsid w:val="006F7216"/>
    <w:rsid w:val="00700237"/>
    <w:rsid w:val="00700937"/>
    <w:rsid w:val="00701716"/>
    <w:rsid w:val="0070364C"/>
    <w:rsid w:val="00707D71"/>
    <w:rsid w:val="00712304"/>
    <w:rsid w:val="00720E82"/>
    <w:rsid w:val="007258B7"/>
    <w:rsid w:val="00726BE9"/>
    <w:rsid w:val="007331A1"/>
    <w:rsid w:val="0073758F"/>
    <w:rsid w:val="00740FC5"/>
    <w:rsid w:val="00747B40"/>
    <w:rsid w:val="00747D03"/>
    <w:rsid w:val="00751720"/>
    <w:rsid w:val="00756E84"/>
    <w:rsid w:val="00757CD5"/>
    <w:rsid w:val="0076289D"/>
    <w:rsid w:val="0077233E"/>
    <w:rsid w:val="0077339D"/>
    <w:rsid w:val="007774C9"/>
    <w:rsid w:val="0078050E"/>
    <w:rsid w:val="007820D0"/>
    <w:rsid w:val="00782ED1"/>
    <w:rsid w:val="00783F67"/>
    <w:rsid w:val="00785A49"/>
    <w:rsid w:val="00793806"/>
    <w:rsid w:val="00796F36"/>
    <w:rsid w:val="00797A2F"/>
    <w:rsid w:val="007A52A6"/>
    <w:rsid w:val="007A7CD4"/>
    <w:rsid w:val="007B3C62"/>
    <w:rsid w:val="007B3F46"/>
    <w:rsid w:val="007B6CB0"/>
    <w:rsid w:val="007C4303"/>
    <w:rsid w:val="007C4D06"/>
    <w:rsid w:val="007C69C6"/>
    <w:rsid w:val="007C7FED"/>
    <w:rsid w:val="007D67B0"/>
    <w:rsid w:val="007D74DE"/>
    <w:rsid w:val="007E24C1"/>
    <w:rsid w:val="007E3B26"/>
    <w:rsid w:val="007F08E0"/>
    <w:rsid w:val="007F4980"/>
    <w:rsid w:val="008005F1"/>
    <w:rsid w:val="00801742"/>
    <w:rsid w:val="008051D5"/>
    <w:rsid w:val="00807DA7"/>
    <w:rsid w:val="00810189"/>
    <w:rsid w:val="008215F4"/>
    <w:rsid w:val="008319A7"/>
    <w:rsid w:val="00832442"/>
    <w:rsid w:val="0084459B"/>
    <w:rsid w:val="00853002"/>
    <w:rsid w:val="008541A8"/>
    <w:rsid w:val="00855C56"/>
    <w:rsid w:val="00860D14"/>
    <w:rsid w:val="00863A8B"/>
    <w:rsid w:val="008649A8"/>
    <w:rsid w:val="008656A3"/>
    <w:rsid w:val="008702DB"/>
    <w:rsid w:val="00871FC5"/>
    <w:rsid w:val="00874B43"/>
    <w:rsid w:val="00882D06"/>
    <w:rsid w:val="00895506"/>
    <w:rsid w:val="0089604B"/>
    <w:rsid w:val="00896839"/>
    <w:rsid w:val="008978C5"/>
    <w:rsid w:val="00897E83"/>
    <w:rsid w:val="008A01E2"/>
    <w:rsid w:val="008A03D5"/>
    <w:rsid w:val="008A14D0"/>
    <w:rsid w:val="008A3F21"/>
    <w:rsid w:val="008B0705"/>
    <w:rsid w:val="008B0B55"/>
    <w:rsid w:val="008B17A3"/>
    <w:rsid w:val="008B5F68"/>
    <w:rsid w:val="008C72B6"/>
    <w:rsid w:val="008C7A77"/>
    <w:rsid w:val="008D269E"/>
    <w:rsid w:val="008D2B3C"/>
    <w:rsid w:val="008D3B14"/>
    <w:rsid w:val="008D5EB3"/>
    <w:rsid w:val="008E24EE"/>
    <w:rsid w:val="008E3047"/>
    <w:rsid w:val="008F1801"/>
    <w:rsid w:val="008F35BB"/>
    <w:rsid w:val="008F58DE"/>
    <w:rsid w:val="009003B4"/>
    <w:rsid w:val="00902CD5"/>
    <w:rsid w:val="0090548E"/>
    <w:rsid w:val="00910A43"/>
    <w:rsid w:val="00911A9C"/>
    <w:rsid w:val="009133ED"/>
    <w:rsid w:val="00914ADE"/>
    <w:rsid w:val="00917857"/>
    <w:rsid w:val="0092410D"/>
    <w:rsid w:val="009279D5"/>
    <w:rsid w:val="00927F35"/>
    <w:rsid w:val="00931A90"/>
    <w:rsid w:val="00932ACE"/>
    <w:rsid w:val="0093466B"/>
    <w:rsid w:val="009352FD"/>
    <w:rsid w:val="00936A3E"/>
    <w:rsid w:val="0093786F"/>
    <w:rsid w:val="009419A6"/>
    <w:rsid w:val="00944589"/>
    <w:rsid w:val="00945038"/>
    <w:rsid w:val="00945B35"/>
    <w:rsid w:val="0095658B"/>
    <w:rsid w:val="00960182"/>
    <w:rsid w:val="00961A50"/>
    <w:rsid w:val="00963F4A"/>
    <w:rsid w:val="009665D7"/>
    <w:rsid w:val="009678E4"/>
    <w:rsid w:val="00967D86"/>
    <w:rsid w:val="00972C0D"/>
    <w:rsid w:val="0097320F"/>
    <w:rsid w:val="00974012"/>
    <w:rsid w:val="00974584"/>
    <w:rsid w:val="00982EB3"/>
    <w:rsid w:val="00993A1E"/>
    <w:rsid w:val="00995813"/>
    <w:rsid w:val="009A194A"/>
    <w:rsid w:val="009A5917"/>
    <w:rsid w:val="009A5974"/>
    <w:rsid w:val="009B1F08"/>
    <w:rsid w:val="009B2B84"/>
    <w:rsid w:val="009B4C1D"/>
    <w:rsid w:val="009C1849"/>
    <w:rsid w:val="009C42A0"/>
    <w:rsid w:val="009D26FA"/>
    <w:rsid w:val="009D55AF"/>
    <w:rsid w:val="009E3F3C"/>
    <w:rsid w:val="009F01DA"/>
    <w:rsid w:val="009F13B8"/>
    <w:rsid w:val="009F1666"/>
    <w:rsid w:val="009F2AC0"/>
    <w:rsid w:val="009F3562"/>
    <w:rsid w:val="009F4661"/>
    <w:rsid w:val="009F6093"/>
    <w:rsid w:val="009F6212"/>
    <w:rsid w:val="009F77CB"/>
    <w:rsid w:val="00A01C89"/>
    <w:rsid w:val="00A02D0A"/>
    <w:rsid w:val="00A06D44"/>
    <w:rsid w:val="00A1233A"/>
    <w:rsid w:val="00A156E8"/>
    <w:rsid w:val="00A16A8B"/>
    <w:rsid w:val="00A17913"/>
    <w:rsid w:val="00A20D8F"/>
    <w:rsid w:val="00A239BC"/>
    <w:rsid w:val="00A26F3B"/>
    <w:rsid w:val="00A3411A"/>
    <w:rsid w:val="00A423D0"/>
    <w:rsid w:val="00A42598"/>
    <w:rsid w:val="00A577F4"/>
    <w:rsid w:val="00A579DA"/>
    <w:rsid w:val="00A60673"/>
    <w:rsid w:val="00A72924"/>
    <w:rsid w:val="00A81C83"/>
    <w:rsid w:val="00A82158"/>
    <w:rsid w:val="00A962CE"/>
    <w:rsid w:val="00A97FB1"/>
    <w:rsid w:val="00AB1788"/>
    <w:rsid w:val="00AB19CF"/>
    <w:rsid w:val="00AC71B3"/>
    <w:rsid w:val="00AD0AC6"/>
    <w:rsid w:val="00AD23F7"/>
    <w:rsid w:val="00AD2ACD"/>
    <w:rsid w:val="00AD3E93"/>
    <w:rsid w:val="00AD410B"/>
    <w:rsid w:val="00AF0C64"/>
    <w:rsid w:val="00AF42F3"/>
    <w:rsid w:val="00AF5F8E"/>
    <w:rsid w:val="00AF7D6D"/>
    <w:rsid w:val="00B102CA"/>
    <w:rsid w:val="00B10F55"/>
    <w:rsid w:val="00B15390"/>
    <w:rsid w:val="00B21846"/>
    <w:rsid w:val="00B22035"/>
    <w:rsid w:val="00B2749A"/>
    <w:rsid w:val="00B27CA4"/>
    <w:rsid w:val="00B308FC"/>
    <w:rsid w:val="00B33054"/>
    <w:rsid w:val="00B35F64"/>
    <w:rsid w:val="00B4402F"/>
    <w:rsid w:val="00B576AF"/>
    <w:rsid w:val="00B6598D"/>
    <w:rsid w:val="00B77829"/>
    <w:rsid w:val="00B82DCB"/>
    <w:rsid w:val="00B85953"/>
    <w:rsid w:val="00B862FB"/>
    <w:rsid w:val="00B97B33"/>
    <w:rsid w:val="00BA05C2"/>
    <w:rsid w:val="00BA5606"/>
    <w:rsid w:val="00BA5AD7"/>
    <w:rsid w:val="00BA5D41"/>
    <w:rsid w:val="00BB24E6"/>
    <w:rsid w:val="00BB28F4"/>
    <w:rsid w:val="00BB2A64"/>
    <w:rsid w:val="00BB3B04"/>
    <w:rsid w:val="00BB4FEA"/>
    <w:rsid w:val="00BB5248"/>
    <w:rsid w:val="00BB7D5D"/>
    <w:rsid w:val="00BC67DD"/>
    <w:rsid w:val="00BD2A4F"/>
    <w:rsid w:val="00BE26D2"/>
    <w:rsid w:val="00BE2D8D"/>
    <w:rsid w:val="00BE402B"/>
    <w:rsid w:val="00BE493F"/>
    <w:rsid w:val="00BF1B12"/>
    <w:rsid w:val="00BF2022"/>
    <w:rsid w:val="00BF4E8C"/>
    <w:rsid w:val="00BF54A2"/>
    <w:rsid w:val="00BF6BDB"/>
    <w:rsid w:val="00BF78FE"/>
    <w:rsid w:val="00C00E99"/>
    <w:rsid w:val="00C01946"/>
    <w:rsid w:val="00C01FCC"/>
    <w:rsid w:val="00C06549"/>
    <w:rsid w:val="00C06D11"/>
    <w:rsid w:val="00C11215"/>
    <w:rsid w:val="00C206C9"/>
    <w:rsid w:val="00C218AA"/>
    <w:rsid w:val="00C25D1D"/>
    <w:rsid w:val="00C277C0"/>
    <w:rsid w:val="00C33194"/>
    <w:rsid w:val="00C4197D"/>
    <w:rsid w:val="00C4299A"/>
    <w:rsid w:val="00C42AD6"/>
    <w:rsid w:val="00C43AB0"/>
    <w:rsid w:val="00C50856"/>
    <w:rsid w:val="00C510D7"/>
    <w:rsid w:val="00C5577E"/>
    <w:rsid w:val="00C61BB1"/>
    <w:rsid w:val="00C64E6B"/>
    <w:rsid w:val="00C67196"/>
    <w:rsid w:val="00C67825"/>
    <w:rsid w:val="00C726AA"/>
    <w:rsid w:val="00C72909"/>
    <w:rsid w:val="00C72FB3"/>
    <w:rsid w:val="00C74633"/>
    <w:rsid w:val="00C75A63"/>
    <w:rsid w:val="00C87253"/>
    <w:rsid w:val="00C90814"/>
    <w:rsid w:val="00C91714"/>
    <w:rsid w:val="00C97122"/>
    <w:rsid w:val="00CA0A4D"/>
    <w:rsid w:val="00CA4FF3"/>
    <w:rsid w:val="00CA602A"/>
    <w:rsid w:val="00CB308F"/>
    <w:rsid w:val="00CB3AD8"/>
    <w:rsid w:val="00CB5AA1"/>
    <w:rsid w:val="00CC7258"/>
    <w:rsid w:val="00CD136D"/>
    <w:rsid w:val="00CD2895"/>
    <w:rsid w:val="00CD322C"/>
    <w:rsid w:val="00CD5798"/>
    <w:rsid w:val="00CE01EA"/>
    <w:rsid w:val="00CE7C45"/>
    <w:rsid w:val="00CF0BDA"/>
    <w:rsid w:val="00D04915"/>
    <w:rsid w:val="00D13979"/>
    <w:rsid w:val="00D14873"/>
    <w:rsid w:val="00D21F31"/>
    <w:rsid w:val="00D24FEF"/>
    <w:rsid w:val="00D261DA"/>
    <w:rsid w:val="00D26CB0"/>
    <w:rsid w:val="00D27EB1"/>
    <w:rsid w:val="00D325E5"/>
    <w:rsid w:val="00D35753"/>
    <w:rsid w:val="00D37FED"/>
    <w:rsid w:val="00D41F05"/>
    <w:rsid w:val="00D424ED"/>
    <w:rsid w:val="00D447C2"/>
    <w:rsid w:val="00D46FE1"/>
    <w:rsid w:val="00D5002E"/>
    <w:rsid w:val="00D50A9E"/>
    <w:rsid w:val="00D516E5"/>
    <w:rsid w:val="00D52E24"/>
    <w:rsid w:val="00D5512D"/>
    <w:rsid w:val="00D62127"/>
    <w:rsid w:val="00D629E0"/>
    <w:rsid w:val="00D63880"/>
    <w:rsid w:val="00D64C9F"/>
    <w:rsid w:val="00D675F6"/>
    <w:rsid w:val="00D70700"/>
    <w:rsid w:val="00D7275F"/>
    <w:rsid w:val="00D739C9"/>
    <w:rsid w:val="00D7412E"/>
    <w:rsid w:val="00D74280"/>
    <w:rsid w:val="00D80599"/>
    <w:rsid w:val="00D8078D"/>
    <w:rsid w:val="00D85BD1"/>
    <w:rsid w:val="00D91E47"/>
    <w:rsid w:val="00D929F7"/>
    <w:rsid w:val="00D92C39"/>
    <w:rsid w:val="00D949B8"/>
    <w:rsid w:val="00D95649"/>
    <w:rsid w:val="00D96253"/>
    <w:rsid w:val="00D97BAC"/>
    <w:rsid w:val="00DB1ED4"/>
    <w:rsid w:val="00DB2453"/>
    <w:rsid w:val="00DB496B"/>
    <w:rsid w:val="00DC20B6"/>
    <w:rsid w:val="00DD11E6"/>
    <w:rsid w:val="00DD52B2"/>
    <w:rsid w:val="00DD5B80"/>
    <w:rsid w:val="00DD7083"/>
    <w:rsid w:val="00DF02DC"/>
    <w:rsid w:val="00DF27C0"/>
    <w:rsid w:val="00DF3C37"/>
    <w:rsid w:val="00E01CBF"/>
    <w:rsid w:val="00E040A7"/>
    <w:rsid w:val="00E10845"/>
    <w:rsid w:val="00E12C1A"/>
    <w:rsid w:val="00E13A45"/>
    <w:rsid w:val="00E14A48"/>
    <w:rsid w:val="00E16A8C"/>
    <w:rsid w:val="00E34D18"/>
    <w:rsid w:val="00E36FAD"/>
    <w:rsid w:val="00E55A84"/>
    <w:rsid w:val="00E57767"/>
    <w:rsid w:val="00E60131"/>
    <w:rsid w:val="00E71640"/>
    <w:rsid w:val="00E72E05"/>
    <w:rsid w:val="00E73706"/>
    <w:rsid w:val="00E77B5F"/>
    <w:rsid w:val="00E83215"/>
    <w:rsid w:val="00E8484B"/>
    <w:rsid w:val="00E848A6"/>
    <w:rsid w:val="00E85F6E"/>
    <w:rsid w:val="00E87B9F"/>
    <w:rsid w:val="00E903F9"/>
    <w:rsid w:val="00E90F4E"/>
    <w:rsid w:val="00E92C8A"/>
    <w:rsid w:val="00E93E3E"/>
    <w:rsid w:val="00E96BCC"/>
    <w:rsid w:val="00EA0C8B"/>
    <w:rsid w:val="00EA5567"/>
    <w:rsid w:val="00EB1849"/>
    <w:rsid w:val="00EB34F9"/>
    <w:rsid w:val="00EC2F33"/>
    <w:rsid w:val="00EC66F3"/>
    <w:rsid w:val="00EC7B13"/>
    <w:rsid w:val="00ED3469"/>
    <w:rsid w:val="00EE37E9"/>
    <w:rsid w:val="00EE5931"/>
    <w:rsid w:val="00F00EEF"/>
    <w:rsid w:val="00F13EA3"/>
    <w:rsid w:val="00F2124A"/>
    <w:rsid w:val="00F2381B"/>
    <w:rsid w:val="00F32246"/>
    <w:rsid w:val="00F338D5"/>
    <w:rsid w:val="00F35EB3"/>
    <w:rsid w:val="00F37CC8"/>
    <w:rsid w:val="00F37F32"/>
    <w:rsid w:val="00F42F62"/>
    <w:rsid w:val="00F51BCF"/>
    <w:rsid w:val="00F521F5"/>
    <w:rsid w:val="00F57D31"/>
    <w:rsid w:val="00F6597B"/>
    <w:rsid w:val="00F7258F"/>
    <w:rsid w:val="00F738BC"/>
    <w:rsid w:val="00F766E4"/>
    <w:rsid w:val="00F7708B"/>
    <w:rsid w:val="00F77CF4"/>
    <w:rsid w:val="00F82558"/>
    <w:rsid w:val="00F87106"/>
    <w:rsid w:val="00F9120D"/>
    <w:rsid w:val="00F93536"/>
    <w:rsid w:val="00F95977"/>
    <w:rsid w:val="00FA0BE3"/>
    <w:rsid w:val="00FA2C01"/>
    <w:rsid w:val="00FA42F9"/>
    <w:rsid w:val="00FB0383"/>
    <w:rsid w:val="00FB6CAD"/>
    <w:rsid w:val="00FB73BB"/>
    <w:rsid w:val="00FB7D6E"/>
    <w:rsid w:val="00FC3768"/>
    <w:rsid w:val="00FC396A"/>
    <w:rsid w:val="00FC77F4"/>
    <w:rsid w:val="00FD2921"/>
    <w:rsid w:val="00FD2CA6"/>
    <w:rsid w:val="00FD3717"/>
    <w:rsid w:val="00FD6316"/>
    <w:rsid w:val="00FE074E"/>
    <w:rsid w:val="00FE0901"/>
    <w:rsid w:val="00FE3450"/>
    <w:rsid w:val="00FE3EB3"/>
    <w:rsid w:val="00FF14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28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28F4"/>
    <w:rPr>
      <w:sz w:val="18"/>
      <w:szCs w:val="18"/>
    </w:rPr>
  </w:style>
  <w:style w:type="paragraph" w:styleId="a4">
    <w:name w:val="footer"/>
    <w:basedOn w:val="a"/>
    <w:link w:val="Char0"/>
    <w:uiPriority w:val="99"/>
    <w:semiHidden/>
    <w:unhideWhenUsed/>
    <w:rsid w:val="00BB28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28F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3010</Words>
  <Characters>17159</Characters>
  <Application>Microsoft Office Word</Application>
  <DocSecurity>0</DocSecurity>
  <Lines>142</Lines>
  <Paragraphs>40</Paragraphs>
  <ScaleCrop>false</ScaleCrop>
  <Company/>
  <LinksUpToDate>false</LinksUpToDate>
  <CharactersWithSpaces>20129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4</cp:revision>
  <dcterms:created xsi:type="dcterms:W3CDTF">2018-03-14T02:43:00Z</dcterms:created>
  <dcterms:modified xsi:type="dcterms:W3CDTF">2018-03-14T02:44:00Z</dcterms:modified>
</cp:coreProperties>
</file>