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lang w:val="en-US" w:eastAsia="zh-CN"/>
        </w:rPr>
      </w:pPr>
      <w:bookmarkStart w:id="0" w:name="_GoBack"/>
      <w:bookmarkEnd w:id="0"/>
      <w:r>
        <w:rPr>
          <w:rFonts w:hint="eastAsia" w:ascii="华文中宋" w:hAnsi="华文中宋" w:eastAsia="华文中宋" w:cs="华文中宋"/>
          <w:b/>
          <w:bCs/>
          <w:color w:val="FF0000"/>
          <w:sz w:val="72"/>
          <w:szCs w:val="72"/>
          <w:lang w:val="en-US" w:eastAsia="zh-CN"/>
        </w:rPr>
        <w:t>福州职业技术学院（</w:t>
      </w:r>
      <w:r>
        <w:rPr>
          <w:rFonts w:hint="eastAsia" w:ascii="华文中宋" w:hAnsi="华文中宋" w:eastAsia="华文中宋" w:cs="华文中宋"/>
          <w:b/>
          <w:bCs/>
          <w:sz w:val="32"/>
          <w:szCs w:val="32"/>
          <w:lang w:val="en-US" w:eastAsia="zh-CN"/>
        </w:rPr>
        <w:t>学生工作处</w:t>
      </w:r>
      <w:r>
        <w:rPr>
          <w:rFonts w:hint="eastAsia" w:ascii="华文中宋" w:hAnsi="华文中宋" w:eastAsia="华文中宋" w:cs="华文中宋"/>
          <w:b/>
          <w:bCs/>
          <w:color w:val="FF0000"/>
          <w:sz w:val="72"/>
          <w:szCs w:val="72"/>
          <w:lang w:val="en-US" w:eastAsia="zh-CN"/>
        </w:rPr>
        <w:t>）</w:t>
      </w:r>
      <w:r>
        <w:rPr>
          <w:rFonts w:hint="eastAsia" w:ascii="华文中宋" w:hAnsi="华文中宋" w:eastAsia="华文中宋" w:cs="华文中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华文中宋" w:hAnsi="华文中宋" w:eastAsia="华文中宋" w:cs="华文中宋"/>
          <w:b/>
          <w:bCs/>
          <w:sz w:val="32"/>
          <w:szCs w:val="32"/>
          <w:lang w:val="en-US" w:eastAsia="zh-CN"/>
        </w:rPr>
      </w:pPr>
    </w:p>
    <w:p>
      <w:pPr>
        <w:jc w:val="center"/>
        <w:rPr>
          <w:rFonts w:ascii="仿宋" w:hAnsi="仿宋" w:eastAsia="仿宋"/>
          <w:sz w:val="32"/>
          <w:szCs w:val="32"/>
        </w:rPr>
      </w:pP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20</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43</w:t>
      </w:r>
      <w:r>
        <w:rPr>
          <w:rFonts w:hint="eastAsia" w:ascii="仿宋_GB2312" w:hAnsi="仿宋_GB2312" w:eastAsia="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黑体" w:hAnsi="黑体" w:eastAsia="黑体" w:cs="黑体"/>
          <w:b/>
          <w:bCs/>
          <w:color w:val="000000"/>
          <w:sz w:val="36"/>
          <w:szCs w:val="36"/>
        </w:rPr>
      </w:pPr>
      <w:r>
        <w:rPr>
          <w:sz w:val="32"/>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46355</wp:posOffset>
                </wp:positionV>
                <wp:extent cx="5686425" cy="19050"/>
                <wp:effectExtent l="33655" t="24765" r="52070" b="89535"/>
                <wp:wrapNone/>
                <wp:docPr id="1" name="直接连接符 1"/>
                <wp:cNvGraphicFramePr/>
                <a:graphic xmlns:a="http://schemas.openxmlformats.org/drawingml/2006/main">
                  <a:graphicData uri="http://schemas.microsoft.com/office/word/2010/wordprocessingShape">
                    <wps:wsp>
                      <wps:cNvCnPr/>
                      <wps:spPr>
                        <a:xfrm>
                          <a:off x="0" y="0"/>
                          <a:ext cx="5686425" cy="19050"/>
                        </a:xfrm>
                        <a:prstGeom prst="line">
                          <a:avLst/>
                        </a:prstGeom>
                        <a:noFill/>
                        <a:ln w="28575" cap="flat" cmpd="sng" algn="ctr">
                          <a:solidFill>
                            <a:srgbClr val="FF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margin-left:-6.45pt;margin-top:3.65pt;height:1.5pt;width:447.75pt;z-index:251658240;mso-width-relative:page;mso-height-relative:page;" filled="f" stroked="t" coordsize="21600,21600" o:gfxdata="UEsDBAoAAAAAAIdO4kAAAAAAAAAAAAAAAAAEAAAAZHJzL1BLAwQUAAAACACHTuJAq/E4INkAAAAI&#10;AQAADwAAAGRycy9kb3ducmV2LnhtbE2PQU7DMBBF90jcwRokdq2dFLUhjVNVlVqJBRINHMCN3STC&#10;HofYaQqnZ1iV5eg//f+m2FydZRczhM6jhGQugBmsve6wkfDxvp9lwEJUqJX1aCR8mwCb8v6uULn2&#10;Ex7NpYoNoxIMuZLQxtjnnIe6NU6Fue8NUnb2g1ORzqHhelATlTvLUyGW3KkOaaFVvdm1pv6sRidh&#10;9/rEXw774/Zr/BF2W7VvK36YpHx8SMQaWDTXeIPhT5/UoSSnkx9RB2YlzJL0mVAJqwUwyrMsXQI7&#10;ESgWwMuC/3+g/AVQSwMEFAAAAAgAh07iQFVlq1IOAgAA/QMAAA4AAABkcnMvZTJvRG9jLnhtbK1T&#10;zY7TMBC+I/EOlu80aXdTStR0D1uVC4KKBXGeOk5iybEt223al+AFkLjBiSN33oblMZhxSynsDdGD&#10;6/nxN983M5nf7HvNdtIHZU3Fx6OcM2mErZVpK/72zerJjLMQwdSgrZEVP8jAbxaPH80HV8qJ7ayu&#10;pWcIYkI5uIp3Mboyy4LoZA9hZJ00GGys7yGi6dus9jAgeq+zSZ5Ps8H62nkrZAjoXR6DfJHwm0aK&#10;+KppgoxMVxy5xXT6dG7ozBZzKFsPrlPiRAP+gUUPymDRM9QSIrCtVw+geiW8DbaJI2H7zDaNEjJp&#10;QDXj/C81dx04mbRgc4I7tyn8P1jxcrf2TNU4O84M9Dii+w9fv7//9OPbRzzvv3xmY2rS4EKJubdm&#10;7U9WcGtPiveN7+kftbB9auzh3Fi5j0ygs5jOpteTgjOBsfGzvEiNz34/dj7E59L2jC4V18qQbihh&#10;9yJELIipv1LIbexKaZ1mpw0bKj6ZFU8JHnCFGg0Rr71DUcG0nIFucTdF9AkyWK1qek5AwbebW+3Z&#10;DnA/Vqscf6QWy/2RRrWXELpjXgqd0rQhGJk2DamSYbdR+ruuHthGb/1rQBrXCZjVisRNrqgKGriG&#10;RYqg5W18p2KXJk7te0COEPAZ+UG7Do5UrgpynhgftST2Zw7JuqCX0SCPo6PbxtaHNNHkxx1L+afv&#10;gZb40sb75Ve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8Tgg2QAAAAgBAAAPAAAAAAAAAAEA&#10;IAAAACIAAABkcnMvZG93bnJldi54bWxQSwECFAAUAAAACACHTuJAVWWrUg4CAAD9AwAADgAAAAAA&#10;AAABACAAAAAoAQAAZHJzL2Uyb0RvYy54bWxQSwUGAAAAAAYABgBZAQAAqAUAAAAA&#10;">
                <v:fill on="f" focussize="0,0"/>
                <v:stroke weight="2.25pt" color="#FF0000" joinstyle="round"/>
                <v:imagedata o:title=""/>
                <o:lock v:ext="edit" aspectratio="f"/>
                <v:shadow on="t" color="#000000" opacity="22937f" offset="0pt,1.81102362204724pt" origin="0f,32768f" matrix="65536f,0f,0f,65536f"/>
              </v:line>
            </w:pict>
          </mc:Fallback>
        </mc:AlternateContent>
      </w:r>
      <w:r>
        <w:rPr>
          <w:rFonts w:hint="eastAsia" w:ascii="方正小标宋简体" w:eastAsia="方正小标宋简体"/>
          <w:b/>
          <w:color w:val="FF0000"/>
          <w:spacing w:val="20"/>
          <w:sz w:val="72"/>
          <w:szCs w:val="72"/>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Theme="majorEastAsia" w:hAnsiTheme="majorEastAsia" w:eastAsiaTheme="majorEastAsia" w:cstheme="majorEastAsia"/>
          <w:i w:val="0"/>
          <w:caps w:val="0"/>
          <w:color w:val="000000"/>
          <w:spacing w:val="0"/>
          <w:sz w:val="30"/>
          <w:szCs w:val="30"/>
          <w:shd w:val="clear" w:fill="FFFFFF"/>
        </w:rPr>
      </w:pPr>
      <w:r>
        <w:rPr>
          <w:rFonts w:hint="eastAsia" w:ascii="方正小标宋简体" w:hAnsi="华文中宋" w:eastAsia="方正小标宋简体" w:cs="Times New Roman"/>
          <w:b/>
          <w:bCs/>
          <w:spacing w:val="-6"/>
          <w:kern w:val="2"/>
          <w:sz w:val="36"/>
          <w:szCs w:val="36"/>
          <w:lang w:val="en-US" w:eastAsia="zh-CN" w:bidi="ar-SA"/>
        </w:rPr>
        <w:t>关于做好2020年秋季开学学生返校心理危机排查工作的通知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各二级学院：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为贯彻落实福建省教育厅关于学生</w:t>
      </w:r>
      <w:r>
        <w:rPr>
          <w:rFonts w:hint="eastAsia" w:ascii="仿宋" w:hAnsi="仿宋" w:eastAsia="仿宋" w:cs="仿宋"/>
          <w:i w:val="0"/>
          <w:caps w:val="0"/>
          <w:color w:val="auto"/>
          <w:spacing w:val="0"/>
          <w:sz w:val="28"/>
          <w:szCs w:val="28"/>
          <w:shd w:val="clear" w:fill="FFFFFF"/>
          <w:lang w:val="en-US" w:eastAsia="zh-CN"/>
        </w:rPr>
        <w:t>2020年</w:t>
      </w:r>
      <w:r>
        <w:rPr>
          <w:rFonts w:hint="eastAsia" w:ascii="仿宋" w:hAnsi="仿宋" w:eastAsia="仿宋" w:cs="仿宋"/>
          <w:i w:val="0"/>
          <w:caps w:val="0"/>
          <w:color w:val="auto"/>
          <w:spacing w:val="0"/>
          <w:sz w:val="28"/>
          <w:szCs w:val="28"/>
          <w:shd w:val="clear" w:fill="FFFFFF"/>
          <w:lang w:eastAsia="zh-CN"/>
        </w:rPr>
        <w:t>秋季开学工作部署，确保常态化疫情防控下开学工作平稳有序推进，细致全力做好非常时期的学生心理危机预防与干预工作，学校</w:t>
      </w:r>
      <w:r>
        <w:rPr>
          <w:rFonts w:hint="eastAsia" w:ascii="仿宋" w:hAnsi="仿宋" w:eastAsia="仿宋" w:cs="仿宋"/>
          <w:i w:val="0"/>
          <w:caps w:val="0"/>
          <w:color w:val="auto"/>
          <w:spacing w:val="0"/>
          <w:sz w:val="28"/>
          <w:szCs w:val="28"/>
          <w:shd w:val="clear" w:fill="FFFFFF"/>
          <w:lang w:val="en-US" w:eastAsia="zh-CN"/>
        </w:rPr>
        <w:t>决定</w:t>
      </w:r>
      <w:r>
        <w:rPr>
          <w:rFonts w:hint="eastAsia" w:ascii="仿宋" w:hAnsi="仿宋" w:eastAsia="仿宋" w:cs="仿宋"/>
          <w:i w:val="0"/>
          <w:caps w:val="0"/>
          <w:color w:val="auto"/>
          <w:spacing w:val="0"/>
          <w:sz w:val="28"/>
          <w:szCs w:val="28"/>
          <w:shd w:val="clear" w:fill="FFFFFF"/>
          <w:lang w:eastAsia="zh-CN"/>
        </w:rPr>
        <w:t>开展</w:t>
      </w:r>
      <w:r>
        <w:rPr>
          <w:rFonts w:hint="eastAsia" w:ascii="仿宋" w:hAnsi="仿宋" w:eastAsia="仿宋" w:cs="仿宋"/>
          <w:i w:val="0"/>
          <w:caps w:val="0"/>
          <w:color w:val="auto"/>
          <w:spacing w:val="0"/>
          <w:sz w:val="28"/>
          <w:szCs w:val="28"/>
          <w:shd w:val="clear" w:fill="FFFFFF"/>
          <w:lang w:val="en-US" w:eastAsia="zh-CN"/>
        </w:rPr>
        <w:t>2020年</w:t>
      </w:r>
      <w:r>
        <w:rPr>
          <w:rFonts w:hint="eastAsia" w:ascii="仿宋" w:hAnsi="仿宋" w:eastAsia="仿宋" w:cs="仿宋"/>
          <w:i w:val="0"/>
          <w:caps w:val="0"/>
          <w:color w:val="auto"/>
          <w:spacing w:val="0"/>
          <w:sz w:val="28"/>
          <w:szCs w:val="28"/>
          <w:shd w:val="clear" w:fill="FFFFFF"/>
          <w:lang w:eastAsia="zh-CN"/>
        </w:rPr>
        <w:t>秋季开学学生的心理</w:t>
      </w:r>
      <w:r>
        <w:rPr>
          <w:rFonts w:hint="eastAsia" w:ascii="仿宋" w:hAnsi="仿宋" w:eastAsia="仿宋" w:cs="仿宋"/>
          <w:i w:val="0"/>
          <w:caps w:val="0"/>
          <w:color w:val="auto"/>
          <w:spacing w:val="0"/>
          <w:sz w:val="28"/>
          <w:szCs w:val="28"/>
          <w:shd w:val="clear" w:fill="FFFFFF"/>
          <w:lang w:val="en-US" w:eastAsia="zh-CN"/>
        </w:rPr>
        <w:t>危机</w:t>
      </w:r>
      <w:r>
        <w:rPr>
          <w:rFonts w:hint="eastAsia" w:ascii="仿宋" w:hAnsi="仿宋" w:eastAsia="仿宋" w:cs="仿宋"/>
          <w:i w:val="0"/>
          <w:caps w:val="0"/>
          <w:color w:val="auto"/>
          <w:spacing w:val="0"/>
          <w:sz w:val="28"/>
          <w:szCs w:val="28"/>
          <w:shd w:val="clear" w:fill="FFFFFF"/>
          <w:lang w:eastAsia="zh-CN"/>
        </w:rPr>
        <w:t>摸排工作。具体安排通知如下：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i w:val="0"/>
          <w:caps w:val="0"/>
          <w:color w:val="2B2B2B"/>
          <w:spacing w:val="0"/>
          <w:sz w:val="28"/>
          <w:szCs w:val="28"/>
        </w:rPr>
      </w:pPr>
      <w:r>
        <w:rPr>
          <w:rStyle w:val="8"/>
          <w:rFonts w:hint="eastAsia" w:ascii="楷体" w:hAnsi="楷体" w:eastAsia="楷体" w:cs="楷体"/>
          <w:b/>
          <w:i w:val="0"/>
          <w:caps w:val="0"/>
          <w:color w:val="000000"/>
          <w:spacing w:val="0"/>
          <w:sz w:val="28"/>
          <w:szCs w:val="28"/>
          <w:shd w:val="clear" w:fill="FFFFFF"/>
        </w:rPr>
        <w:t>一、排查时间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2020年8月25日</w:t>
      </w:r>
      <w:r>
        <w:rPr>
          <w:rFonts w:hint="eastAsia" w:ascii="仿宋" w:hAnsi="仿宋" w:eastAsia="仿宋" w:cs="仿宋"/>
          <w:i w:val="0"/>
          <w:caps w:val="0"/>
          <w:color w:val="auto"/>
          <w:spacing w:val="0"/>
          <w:sz w:val="28"/>
          <w:szCs w:val="28"/>
          <w:shd w:val="clear" w:fill="FFFFFF"/>
          <w:lang w:eastAsia="zh-CN"/>
        </w:rPr>
        <w:t>至学生返校</w:t>
      </w:r>
      <w:r>
        <w:rPr>
          <w:rFonts w:hint="eastAsia" w:ascii="仿宋" w:hAnsi="仿宋" w:eastAsia="仿宋" w:cs="仿宋"/>
          <w:i w:val="0"/>
          <w:caps w:val="0"/>
          <w:color w:val="auto"/>
          <w:spacing w:val="0"/>
          <w:sz w:val="28"/>
          <w:szCs w:val="28"/>
          <w:shd w:val="clear" w:fill="FFFFFF"/>
          <w:lang w:val="en-US" w:eastAsia="zh-CN"/>
        </w:rPr>
        <w:t>一</w:t>
      </w:r>
      <w:r>
        <w:rPr>
          <w:rFonts w:hint="eastAsia" w:ascii="仿宋" w:hAnsi="仿宋" w:eastAsia="仿宋" w:cs="仿宋"/>
          <w:i w:val="0"/>
          <w:caps w:val="0"/>
          <w:color w:val="auto"/>
          <w:spacing w:val="0"/>
          <w:sz w:val="28"/>
          <w:szCs w:val="28"/>
          <w:shd w:val="clear" w:fill="FFFFFF"/>
          <w:lang w:eastAsia="zh-CN"/>
        </w:rPr>
        <w:t>周内。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Style w:val="8"/>
          <w:rFonts w:hint="eastAsia" w:ascii="楷体" w:hAnsi="楷体" w:eastAsia="楷体" w:cs="楷体"/>
          <w:b/>
          <w:i w:val="0"/>
          <w:caps w:val="0"/>
          <w:color w:val="000000"/>
          <w:spacing w:val="0"/>
          <w:sz w:val="28"/>
          <w:szCs w:val="28"/>
          <w:shd w:val="clear" w:fill="FFFFFF"/>
        </w:rPr>
      </w:pPr>
      <w:r>
        <w:rPr>
          <w:rStyle w:val="8"/>
          <w:rFonts w:hint="eastAsia" w:ascii="楷体" w:hAnsi="楷体" w:eastAsia="楷体" w:cs="楷体"/>
          <w:b/>
          <w:i w:val="0"/>
          <w:caps w:val="0"/>
          <w:color w:val="000000"/>
          <w:spacing w:val="0"/>
          <w:sz w:val="28"/>
          <w:szCs w:val="28"/>
          <w:shd w:val="clear" w:fill="FFFFFF"/>
        </w:rPr>
        <w:t>二、排查对象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华文仿宋" w:hAnsi="华文仿宋" w:eastAsia="华文仿宋" w:cs="华文仿宋"/>
          <w:i w:val="0"/>
          <w:caps w:val="0"/>
          <w:color w:val="2B2B2B"/>
          <w:spacing w:val="0"/>
          <w:sz w:val="30"/>
          <w:szCs w:val="30"/>
          <w:lang w:val="en-US" w:eastAsia="zh-CN"/>
        </w:rPr>
      </w:pPr>
      <w:r>
        <w:rPr>
          <w:rFonts w:hint="eastAsia" w:ascii="仿宋" w:hAnsi="仿宋" w:eastAsia="仿宋" w:cs="仿宋"/>
          <w:i w:val="0"/>
          <w:caps w:val="0"/>
          <w:color w:val="auto"/>
          <w:spacing w:val="0"/>
          <w:sz w:val="28"/>
          <w:szCs w:val="28"/>
          <w:shd w:val="clear" w:fill="FFFFFF"/>
          <w:lang w:val="en-US" w:eastAsia="zh-CN"/>
        </w:rPr>
        <w:t>2018</w:t>
      </w:r>
      <w:r>
        <w:rPr>
          <w:rFonts w:hint="eastAsia" w:ascii="仿宋" w:hAnsi="仿宋" w:eastAsia="仿宋" w:cs="仿宋"/>
          <w:i w:val="0"/>
          <w:caps w:val="0"/>
          <w:color w:val="0000FF"/>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lang w:val="en-US" w:eastAsia="zh-CN"/>
        </w:rPr>
        <w:t>2019、2020级</w:t>
      </w:r>
      <w:r>
        <w:rPr>
          <w:rFonts w:hint="eastAsia" w:ascii="仿宋" w:hAnsi="仿宋" w:eastAsia="仿宋" w:cs="仿宋"/>
          <w:i w:val="0"/>
          <w:caps w:val="0"/>
          <w:color w:val="000000"/>
          <w:spacing w:val="0"/>
          <w:sz w:val="28"/>
          <w:szCs w:val="28"/>
          <w:shd w:val="clear" w:fill="FFFFFF"/>
        </w:rPr>
        <w:t>全体学生</w:t>
      </w:r>
      <w:r>
        <w:rPr>
          <w:rFonts w:hint="eastAsia" w:ascii="仿宋" w:hAnsi="仿宋" w:eastAsia="仿宋" w:cs="仿宋"/>
          <w:i w:val="0"/>
          <w:caps w:val="0"/>
          <w:color w:val="000000"/>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Style w:val="8"/>
          <w:rFonts w:hint="eastAsia" w:ascii="楷体" w:hAnsi="楷体" w:eastAsia="楷体" w:cs="楷体"/>
          <w:b/>
          <w:i w:val="0"/>
          <w:caps w:val="0"/>
          <w:color w:val="000000"/>
          <w:spacing w:val="0"/>
          <w:sz w:val="28"/>
          <w:szCs w:val="28"/>
          <w:shd w:val="clear" w:fill="FFFFFF"/>
          <w:lang w:eastAsia="zh-CN"/>
        </w:rPr>
      </w:pPr>
      <w:r>
        <w:rPr>
          <w:rStyle w:val="8"/>
          <w:rFonts w:hint="eastAsia" w:ascii="楷体" w:hAnsi="楷体" w:eastAsia="楷体" w:cs="楷体"/>
          <w:b/>
          <w:i w:val="0"/>
          <w:caps w:val="0"/>
          <w:color w:val="000000"/>
          <w:spacing w:val="0"/>
          <w:sz w:val="28"/>
          <w:szCs w:val="28"/>
          <w:shd w:val="clear" w:fill="FFFFFF"/>
          <w:lang w:val="en-US" w:eastAsia="zh-CN"/>
        </w:rPr>
        <w:t>三、</w:t>
      </w:r>
      <w:r>
        <w:rPr>
          <w:rStyle w:val="8"/>
          <w:rFonts w:hint="eastAsia" w:ascii="楷体" w:hAnsi="楷体" w:eastAsia="楷体" w:cs="楷体"/>
          <w:b/>
          <w:i w:val="0"/>
          <w:caps w:val="0"/>
          <w:color w:val="000000"/>
          <w:spacing w:val="0"/>
          <w:sz w:val="28"/>
          <w:szCs w:val="28"/>
          <w:shd w:val="clear" w:fill="FFFFFF"/>
        </w:rPr>
        <w:t>排查方式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b/>
          <w:bCs/>
          <w:i w:val="0"/>
          <w:caps w:val="0"/>
          <w:color w:val="auto"/>
          <w:spacing w:val="0"/>
          <w:kern w:val="0"/>
          <w:sz w:val="28"/>
          <w:szCs w:val="28"/>
          <w:shd w:val="clear" w:fill="FFFFFF"/>
          <w:lang w:val="en-US" w:eastAsia="zh-CN" w:bidi="ar"/>
        </w:rPr>
        <w:t>1、日常心理摸排。</w:t>
      </w:r>
      <w:r>
        <w:rPr>
          <w:rFonts w:hint="eastAsia" w:ascii="仿宋" w:hAnsi="仿宋" w:eastAsia="仿宋" w:cs="仿宋"/>
          <w:i w:val="0"/>
          <w:caps w:val="0"/>
          <w:color w:val="auto"/>
          <w:spacing w:val="0"/>
          <w:sz w:val="28"/>
          <w:szCs w:val="28"/>
          <w:shd w:val="clear" w:fill="FFFFFF"/>
          <w:lang w:eastAsia="zh-CN"/>
        </w:rPr>
        <w:t>二级学院心理辅导站充分调动三级网络队伍的工作积极性，组织队伍通过网络、电话、</w:t>
      </w:r>
      <w:r>
        <w:rPr>
          <w:rFonts w:hint="eastAsia" w:ascii="仿宋" w:hAnsi="仿宋" w:eastAsia="仿宋" w:cs="仿宋"/>
          <w:i w:val="0"/>
          <w:caps w:val="0"/>
          <w:color w:val="auto"/>
          <w:spacing w:val="0"/>
          <w:sz w:val="28"/>
          <w:szCs w:val="28"/>
          <w:shd w:val="clear" w:fill="FFFFFF"/>
          <w:lang w:val="en-US" w:eastAsia="zh-CN"/>
        </w:rPr>
        <w:t>深入班级、学生宿舍</w:t>
      </w:r>
      <w:r>
        <w:rPr>
          <w:rFonts w:hint="eastAsia" w:ascii="仿宋" w:hAnsi="仿宋" w:eastAsia="仿宋" w:cs="仿宋"/>
          <w:i w:val="0"/>
          <w:caps w:val="0"/>
          <w:color w:val="auto"/>
          <w:spacing w:val="0"/>
          <w:sz w:val="28"/>
          <w:szCs w:val="28"/>
          <w:shd w:val="clear" w:fill="FFFFFF"/>
          <w:lang w:eastAsia="zh-CN"/>
        </w:rPr>
        <w:t>等方式了解学生的心理状态，做到危机早发现、早干预、</w:t>
      </w:r>
      <w:r>
        <w:rPr>
          <w:rFonts w:hint="eastAsia" w:ascii="仿宋" w:hAnsi="仿宋" w:eastAsia="仿宋" w:cs="仿宋"/>
          <w:i w:val="0"/>
          <w:caps w:val="0"/>
          <w:color w:val="auto"/>
          <w:spacing w:val="0"/>
          <w:sz w:val="28"/>
          <w:szCs w:val="28"/>
          <w:shd w:val="clear" w:fill="FFFFFF"/>
          <w:lang w:val="en-US" w:eastAsia="zh-CN"/>
        </w:rPr>
        <w:t>早转介</w:t>
      </w:r>
      <w:r>
        <w:rPr>
          <w:rFonts w:hint="eastAsia" w:ascii="仿宋" w:hAnsi="仿宋" w:eastAsia="仿宋" w:cs="仿宋"/>
          <w:i w:val="0"/>
          <w:caps w:val="0"/>
          <w:color w:val="auto"/>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b/>
          <w:bCs/>
          <w:i w:val="0"/>
          <w:caps w:val="0"/>
          <w:color w:val="auto"/>
          <w:spacing w:val="0"/>
          <w:kern w:val="0"/>
          <w:sz w:val="28"/>
          <w:szCs w:val="28"/>
          <w:shd w:val="clear" w:fill="FFFFFF"/>
          <w:lang w:val="en-US" w:eastAsia="zh-CN" w:bidi="ar"/>
        </w:rPr>
        <w:t>2、心理摸排调查问卷。</w:t>
      </w:r>
      <w:r>
        <w:rPr>
          <w:rFonts w:hint="eastAsia" w:ascii="仿宋" w:hAnsi="仿宋" w:eastAsia="仿宋" w:cs="仿宋"/>
          <w:i w:val="0"/>
          <w:caps w:val="0"/>
          <w:color w:val="auto"/>
          <w:spacing w:val="0"/>
          <w:sz w:val="28"/>
          <w:szCs w:val="28"/>
          <w:shd w:val="clear" w:fill="FFFFFF"/>
          <w:lang w:eastAsia="zh-CN"/>
        </w:rPr>
        <w:t>校心理健康教育与咨询中心</w:t>
      </w:r>
      <w:r>
        <w:rPr>
          <w:rFonts w:hint="eastAsia" w:ascii="仿宋" w:hAnsi="仿宋" w:eastAsia="仿宋" w:cs="仿宋"/>
          <w:i w:val="0"/>
          <w:caps w:val="0"/>
          <w:color w:val="auto"/>
          <w:spacing w:val="0"/>
          <w:sz w:val="28"/>
          <w:szCs w:val="28"/>
          <w:shd w:val="clear" w:fill="FFFFFF"/>
          <w:lang w:val="en-US" w:eastAsia="zh-CN"/>
        </w:rPr>
        <w:t>发布返校前心理摸排调查问卷，二级学院</w:t>
      </w:r>
      <w:r>
        <w:rPr>
          <w:rFonts w:hint="eastAsia" w:ascii="仿宋" w:hAnsi="仿宋" w:eastAsia="仿宋" w:cs="仿宋"/>
          <w:i w:val="0"/>
          <w:caps w:val="0"/>
          <w:color w:val="auto"/>
          <w:spacing w:val="0"/>
          <w:sz w:val="28"/>
          <w:szCs w:val="28"/>
          <w:shd w:val="clear" w:fill="FFFFFF"/>
          <w:lang w:eastAsia="zh-CN"/>
        </w:rPr>
        <w:t>组织</w:t>
      </w:r>
      <w:r>
        <w:rPr>
          <w:rFonts w:hint="eastAsia" w:ascii="仿宋" w:hAnsi="仿宋" w:eastAsia="仿宋" w:cs="仿宋"/>
          <w:i w:val="0"/>
          <w:caps w:val="0"/>
          <w:color w:val="auto"/>
          <w:spacing w:val="0"/>
          <w:sz w:val="28"/>
          <w:szCs w:val="28"/>
          <w:shd w:val="clear" w:fill="FFFFFF"/>
          <w:lang w:val="en-US" w:eastAsia="zh-CN"/>
        </w:rPr>
        <w:t>全体</w:t>
      </w:r>
      <w:r>
        <w:rPr>
          <w:rFonts w:hint="eastAsia" w:ascii="仿宋" w:hAnsi="仿宋" w:eastAsia="仿宋" w:cs="仿宋"/>
          <w:i w:val="0"/>
          <w:caps w:val="0"/>
          <w:color w:val="auto"/>
          <w:spacing w:val="0"/>
          <w:sz w:val="28"/>
          <w:szCs w:val="28"/>
          <w:shd w:val="clear" w:fill="FFFFFF"/>
          <w:lang w:eastAsia="zh-CN"/>
        </w:rPr>
        <w:t>学生参与调查，</w:t>
      </w:r>
      <w:r>
        <w:rPr>
          <w:rFonts w:hint="eastAsia" w:ascii="仿宋" w:hAnsi="仿宋" w:eastAsia="仿宋" w:cs="仿宋"/>
          <w:i w:val="0"/>
          <w:caps w:val="0"/>
          <w:color w:val="auto"/>
          <w:spacing w:val="0"/>
          <w:sz w:val="28"/>
          <w:szCs w:val="28"/>
          <w:shd w:val="clear" w:fill="FFFFFF"/>
          <w:lang w:val="en-US" w:eastAsia="zh-CN"/>
        </w:rPr>
        <w:t>提升心理健康教育与危机干预工作的针对性。二级学院组织全体</w:t>
      </w:r>
      <w:r>
        <w:rPr>
          <w:rFonts w:hint="eastAsia" w:ascii="仿宋" w:hAnsi="仿宋" w:eastAsia="仿宋" w:cs="仿宋"/>
          <w:i w:val="0"/>
          <w:caps w:val="0"/>
          <w:color w:val="auto"/>
          <w:spacing w:val="0"/>
          <w:sz w:val="28"/>
          <w:szCs w:val="28"/>
          <w:shd w:val="clear" w:fill="FFFFFF"/>
          <w:lang w:eastAsia="zh-CN"/>
        </w:rPr>
        <w:t>学生于</w:t>
      </w:r>
      <w:r>
        <w:rPr>
          <w:rFonts w:hint="eastAsia" w:ascii="仿宋" w:hAnsi="仿宋" w:eastAsia="仿宋" w:cs="仿宋"/>
          <w:i w:val="0"/>
          <w:caps w:val="0"/>
          <w:color w:val="auto"/>
          <w:spacing w:val="0"/>
          <w:sz w:val="28"/>
          <w:szCs w:val="28"/>
          <w:shd w:val="clear" w:fill="FFFFFF"/>
          <w:lang w:val="en-US" w:eastAsia="zh-CN"/>
        </w:rPr>
        <w:t>8月25日至9月1日扫描下方二维码完成问卷测评（2020级新生根据招生工作进度另行安排）。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ajorEastAsia" w:hAnsiTheme="majorEastAsia" w:eastAsiaTheme="majorEastAsia" w:cstheme="majorEastAsia"/>
          <w:i w:val="0"/>
          <w:caps w:val="0"/>
          <w:color w:val="000000"/>
          <w:spacing w:val="0"/>
          <w:sz w:val="30"/>
          <w:szCs w:val="30"/>
          <w:shd w:val="clear" w:fill="FFFFFF"/>
        </w:rPr>
      </w:pPr>
      <w:r>
        <w:rPr>
          <w:rFonts w:hint="eastAsia" w:asciiTheme="majorEastAsia" w:hAnsiTheme="majorEastAsia" w:eastAsiaTheme="majorEastAsia" w:cstheme="majorEastAsia"/>
          <w:sz w:val="30"/>
          <w:szCs w:val="30"/>
          <w:lang w:val="en-US" w:eastAsia="zh-CN"/>
        </w:rPr>
        <w:drawing>
          <wp:inline distT="0" distB="0" distL="114300" distR="114300">
            <wp:extent cx="3200400" cy="3200400"/>
            <wp:effectExtent l="0" t="0" r="0" b="0"/>
            <wp:docPr id="2" name="图片 2" descr="8c9bdab65349ab68c70e7e718f3f4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9bdab65349ab68c70e7e718f3f4e7"/>
                    <pic:cNvPicPr>
                      <a:picLocks noChangeAspect="1"/>
                    </pic:cNvPicPr>
                  </pic:nvPicPr>
                  <pic:blipFill>
                    <a:blip r:embed="rId4"/>
                    <a:stretch>
                      <a:fillRect/>
                    </a:stretch>
                  </pic:blipFill>
                  <pic:spPr>
                    <a:xfrm>
                      <a:off x="0" y="0"/>
                      <a:ext cx="3200400" cy="320040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Style w:val="8"/>
          <w:rFonts w:hint="eastAsia" w:ascii="黑体" w:hAnsi="黑体" w:eastAsia="黑体" w:cs="黑体"/>
          <w:b/>
          <w:i w:val="0"/>
          <w:caps w:val="0"/>
          <w:color w:val="auto"/>
          <w:spacing w:val="0"/>
          <w:sz w:val="30"/>
          <w:szCs w:val="30"/>
          <w:shd w:val="clear" w:fill="FFFFFF"/>
        </w:rPr>
      </w:pPr>
      <w:r>
        <w:rPr>
          <w:rStyle w:val="8"/>
          <w:rFonts w:hint="eastAsia" w:ascii="黑体" w:hAnsi="黑体" w:eastAsia="黑体" w:cs="黑体"/>
          <w:b/>
          <w:i w:val="0"/>
          <w:caps w:val="0"/>
          <w:color w:val="auto"/>
          <w:spacing w:val="0"/>
          <w:sz w:val="30"/>
          <w:szCs w:val="30"/>
          <w:shd w:val="clear" w:fill="FFFFFF"/>
          <w:lang w:val="en-US" w:eastAsia="zh-CN"/>
        </w:rPr>
        <w:t>四、加强心理危机</w:t>
      </w:r>
      <w:r>
        <w:rPr>
          <w:rStyle w:val="8"/>
          <w:rFonts w:hint="eastAsia" w:ascii="黑体" w:hAnsi="黑体" w:eastAsia="黑体" w:cs="黑体"/>
          <w:b/>
          <w:i w:val="0"/>
          <w:caps w:val="0"/>
          <w:color w:val="auto"/>
          <w:spacing w:val="0"/>
          <w:sz w:val="30"/>
          <w:szCs w:val="30"/>
          <w:shd w:val="clear" w:fill="FFFFFF"/>
        </w:rPr>
        <w:t>干预</w:t>
      </w:r>
    </w:p>
    <w:p>
      <w:pPr>
        <w:spacing w:line="360" w:lineRule="auto"/>
        <w:ind w:firstLine="562" w:firstLineChars="20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1、继续开展心理普宣工作。</w:t>
      </w:r>
      <w:r>
        <w:rPr>
          <w:rFonts w:hint="eastAsia" w:ascii="仿宋" w:hAnsi="仿宋" w:eastAsia="仿宋" w:cs="仿宋"/>
          <w:i w:val="0"/>
          <w:caps w:val="0"/>
          <w:color w:val="auto"/>
          <w:spacing w:val="0"/>
          <w:kern w:val="0"/>
          <w:sz w:val="28"/>
          <w:szCs w:val="28"/>
          <w:shd w:val="clear" w:fill="FFFFFF"/>
          <w:lang w:val="en-US" w:eastAsia="zh-CN" w:bidi="ar"/>
        </w:rPr>
        <w:t>校心理健康教育与咨询中心在心理导师及心理站长QQ群持续推送心理健康科普知识或讲座信息，二级学院可转发至学生中开展宣传教育。此外，二级学院应主动根据工作需要开展迎合学生心理需求的宣传教育活动，并留存在相关工作材料，作为工作佐证。</w:t>
      </w:r>
    </w:p>
    <w:p>
      <w:pPr>
        <w:spacing w:line="360" w:lineRule="auto"/>
        <w:ind w:firstLine="562" w:firstLineChars="20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2、持续开通心理援助热线和网络辅导。</w:t>
      </w:r>
      <w:r>
        <w:rPr>
          <w:rFonts w:hint="eastAsia" w:ascii="仿宋" w:hAnsi="仿宋" w:eastAsia="仿宋" w:cs="仿宋"/>
          <w:i w:val="0"/>
          <w:caps w:val="0"/>
          <w:color w:val="auto"/>
          <w:spacing w:val="0"/>
          <w:kern w:val="0"/>
          <w:sz w:val="28"/>
          <w:szCs w:val="28"/>
          <w:shd w:val="clear" w:fill="FFFFFF"/>
          <w:lang w:val="en-US" w:eastAsia="zh-CN" w:bidi="ar"/>
        </w:rPr>
        <w:t>学校将继续通过热线电话和电子邮箱两种方式为有心理辅导需求的学生提供服务，帮助广大学生加强心理防护。心理导师要就个案加强与二级心理辅导站、学生辅导员的沟通和交流，及时提供专业有效的心理咨询服务。心理导师辅导个案按规定继续发送至中心袁雯雯老师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3、重点区域、重点人群重点关注。</w:t>
      </w:r>
      <w:r>
        <w:rPr>
          <w:rFonts w:hint="eastAsia" w:ascii="仿宋" w:hAnsi="仿宋" w:eastAsia="仿宋" w:cs="仿宋"/>
          <w:i w:val="0"/>
          <w:caps w:val="0"/>
          <w:color w:val="auto"/>
          <w:spacing w:val="0"/>
          <w:kern w:val="0"/>
          <w:sz w:val="28"/>
          <w:szCs w:val="28"/>
          <w:shd w:val="clear" w:fill="FFFFFF"/>
          <w:lang w:val="en-US" w:eastAsia="zh-CN" w:bidi="ar"/>
        </w:rPr>
        <w:t>及时了解学生返校前、返校后的心理状况，建立健全“一生一档”心理档案。高度关注受疫情影响学生、家庭经济困难学生、学业困难学生、思想情绪波动大的学生，开展“一对一”的思想引导、心理疏导和学习生活指导，妥善做好心理咨询和帮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b/>
          <w:bCs w:val="0"/>
          <w:i w:val="0"/>
          <w:iCs w:val="0"/>
          <w:caps w:val="0"/>
          <w:color w:val="auto"/>
          <w:spacing w:val="0"/>
          <w:sz w:val="28"/>
          <w:szCs w:val="28"/>
        </w:rPr>
      </w:pPr>
      <w:r>
        <w:rPr>
          <w:rStyle w:val="8"/>
          <w:rFonts w:hint="eastAsia" w:ascii="楷体" w:hAnsi="楷体" w:eastAsia="楷体" w:cs="楷体"/>
          <w:b/>
          <w:bCs w:val="0"/>
          <w:i w:val="0"/>
          <w:iCs w:val="0"/>
          <w:caps w:val="0"/>
          <w:color w:val="auto"/>
          <w:spacing w:val="0"/>
          <w:sz w:val="28"/>
          <w:szCs w:val="28"/>
          <w:shd w:val="clear" w:fill="FFFFFF"/>
          <w:lang w:val="en-US" w:eastAsia="zh-CN"/>
        </w:rPr>
        <w:t>五、</w:t>
      </w:r>
      <w:r>
        <w:rPr>
          <w:rStyle w:val="8"/>
          <w:rFonts w:hint="eastAsia" w:ascii="楷体" w:hAnsi="楷体" w:eastAsia="楷体" w:cs="楷体"/>
          <w:b/>
          <w:bCs w:val="0"/>
          <w:i w:val="0"/>
          <w:iCs w:val="0"/>
          <w:caps w:val="0"/>
          <w:color w:val="auto"/>
          <w:spacing w:val="0"/>
          <w:sz w:val="28"/>
          <w:szCs w:val="28"/>
          <w:shd w:val="clear" w:fill="FFFFFF"/>
          <w:lang w:eastAsia="zh-CN"/>
        </w:rPr>
        <w:t>排查</w:t>
      </w:r>
      <w:r>
        <w:rPr>
          <w:rStyle w:val="8"/>
          <w:rFonts w:hint="eastAsia" w:ascii="楷体" w:hAnsi="楷体" w:eastAsia="楷体" w:cs="楷体"/>
          <w:b/>
          <w:bCs w:val="0"/>
          <w:i w:val="0"/>
          <w:iCs w:val="0"/>
          <w:caps w:val="0"/>
          <w:color w:val="auto"/>
          <w:spacing w:val="0"/>
          <w:sz w:val="28"/>
          <w:szCs w:val="28"/>
          <w:shd w:val="clear" w:fill="FFFFFF"/>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1、及时记录备案。</w:t>
      </w:r>
      <w:r>
        <w:rPr>
          <w:rFonts w:hint="eastAsia" w:ascii="仿宋" w:hAnsi="仿宋" w:eastAsia="仿宋" w:cs="仿宋"/>
          <w:i w:val="0"/>
          <w:caps w:val="0"/>
          <w:color w:val="auto"/>
          <w:spacing w:val="0"/>
          <w:kern w:val="0"/>
          <w:sz w:val="28"/>
          <w:szCs w:val="28"/>
          <w:shd w:val="clear" w:fill="FFFFFF"/>
          <w:lang w:val="en-US" w:eastAsia="zh-CN" w:bidi="ar"/>
        </w:rPr>
        <w:t>二级学院对排查过程中的情况应及时记录备案，建立健全重点学生心理档案和跟踪记录（见附件1）。对既往有过心理障碍或精神疾病史的学生，请及时跟进治疗和康复情况，填写“学生康复情况及关注跟踪表”（见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2、加强因心理问题休学学生复学评估工作。</w:t>
      </w:r>
      <w:r>
        <w:rPr>
          <w:rFonts w:hint="eastAsia" w:ascii="仿宋" w:hAnsi="仿宋" w:eastAsia="仿宋" w:cs="仿宋"/>
          <w:i w:val="0"/>
          <w:caps w:val="0"/>
          <w:color w:val="auto"/>
          <w:spacing w:val="0"/>
          <w:kern w:val="0"/>
          <w:sz w:val="28"/>
          <w:szCs w:val="28"/>
          <w:shd w:val="clear" w:fill="FFFFFF"/>
          <w:lang w:val="en-US" w:eastAsia="zh-CN" w:bidi="ar"/>
        </w:rPr>
        <w:t>对曾因心理问题休学的学生，如申请复学，二级学院应与学生家长详细沟通情况，并提交福州市神经精神病防治院（福州市第四医院）的病历到校心理健康教育与咨询中心进行咨询评估，杜绝未履行任何手续即复学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b/>
          <w:bCs/>
          <w:i w:val="0"/>
          <w:caps w:val="0"/>
          <w:color w:val="auto"/>
          <w:spacing w:val="0"/>
          <w:kern w:val="0"/>
          <w:sz w:val="28"/>
          <w:szCs w:val="28"/>
          <w:shd w:val="clear" w:fill="FFFFFF"/>
          <w:lang w:val="en-US" w:eastAsia="zh-CN" w:bidi="ar"/>
        </w:rPr>
        <w:t>3、严格执行心理工作保密规定。</w:t>
      </w:r>
      <w:r>
        <w:rPr>
          <w:rFonts w:hint="eastAsia" w:ascii="仿宋" w:hAnsi="仿宋" w:eastAsia="仿宋" w:cs="仿宋"/>
          <w:i w:val="0"/>
          <w:caps w:val="0"/>
          <w:color w:val="auto"/>
          <w:spacing w:val="0"/>
          <w:kern w:val="0"/>
          <w:sz w:val="28"/>
          <w:szCs w:val="28"/>
          <w:shd w:val="clear" w:fill="FFFFFF"/>
          <w:lang w:val="en-US" w:eastAsia="zh-CN" w:bidi="ar"/>
        </w:rPr>
        <w:t>排查过程中要尊重学生人格与隐私，同时要严格做好保密工作。排查完成后，将相关资料（电子版）报送至心理健康教育与咨询中心。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华文仿宋" w:hAnsi="华文仿宋" w:eastAsia="华文仿宋" w:cs="华文仿宋"/>
          <w:i w:val="0"/>
          <w:caps w:val="0"/>
          <w:color w:val="000000"/>
          <w:spacing w:val="0"/>
          <w:sz w:val="30"/>
          <w:szCs w:val="30"/>
          <w:shd w:val="clear" w:fill="FFFFFF"/>
          <w:lang w:val="en-US" w:eastAsia="zh-CN"/>
        </w:rPr>
      </w:pPr>
      <w:r>
        <w:rPr>
          <w:rFonts w:hint="eastAsia" w:ascii="华文仿宋" w:hAnsi="华文仿宋" w:eastAsia="华文仿宋" w:cs="华文仿宋"/>
          <w:i w:val="0"/>
          <w:caps w:val="0"/>
          <w:color w:val="2B2B2B"/>
          <w:spacing w:val="0"/>
          <w:sz w:val="30"/>
          <w:szCs w:val="30"/>
          <w:shd w:val="clear" w:fill="FFFFFF"/>
        </w:rPr>
        <w:t> </w:t>
      </w:r>
      <w:r>
        <w:rPr>
          <w:rFonts w:hint="eastAsia" w:ascii="华文仿宋" w:hAnsi="华文仿宋" w:eastAsia="华文仿宋" w:cs="华文仿宋"/>
          <w:i w:val="0"/>
          <w:caps w:val="0"/>
          <w:color w:val="2B2B2B"/>
          <w:spacing w:val="0"/>
          <w:sz w:val="30"/>
          <w:szCs w:val="30"/>
          <w:shd w:val="clear" w:fill="FFFFFF"/>
          <w:lang w:val="en-US" w:eastAsia="zh-CN"/>
        </w:rPr>
        <w:t xml:space="preserve">                </w:t>
      </w:r>
      <w:r>
        <w:rPr>
          <w:rFonts w:hint="eastAsia" w:ascii="华文仿宋" w:hAnsi="华文仿宋" w:eastAsia="华文仿宋" w:cs="华文仿宋"/>
          <w:i w:val="0"/>
          <w:caps w:val="0"/>
          <w:color w:val="000000"/>
          <w:spacing w:val="0"/>
          <w:sz w:val="30"/>
          <w:szCs w:val="30"/>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678" w:firstLineChars="1226"/>
        <w:jc w:val="left"/>
        <w:textAlignment w:val="auto"/>
        <w:rPr>
          <w:rFonts w:hint="eastAsia" w:ascii="华文仿宋" w:hAnsi="华文仿宋" w:eastAsia="华文仿宋" w:cs="华文仿宋"/>
          <w:i w:val="0"/>
          <w:caps w:val="0"/>
          <w:color w:val="000000"/>
          <w:spacing w:val="0"/>
          <w:sz w:val="30"/>
          <w:szCs w:val="30"/>
          <w:shd w:val="clear" w:fill="FFFFFF"/>
          <w:lang w:val="en-US" w:eastAsia="zh-CN"/>
        </w:rPr>
      </w:pPr>
      <w:r>
        <w:rPr>
          <w:rFonts w:hint="eastAsia" w:ascii="华文仿宋" w:hAnsi="华文仿宋" w:eastAsia="华文仿宋" w:cs="华文仿宋"/>
          <w:i w:val="0"/>
          <w:caps w:val="0"/>
          <w:color w:val="000000"/>
          <w:spacing w:val="0"/>
          <w:sz w:val="30"/>
          <w:szCs w:val="30"/>
          <w:shd w:val="clear" w:fill="FFFFFF"/>
          <w:lang w:val="en-US" w:eastAsia="zh-CN"/>
        </w:rPr>
        <w:t xml:space="preserve">  福州职业技术学院学生工作处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华文仿宋" w:hAnsi="华文仿宋" w:eastAsia="华文仿宋" w:cs="华文仿宋"/>
          <w:i w:val="0"/>
          <w:caps w:val="0"/>
          <w:color w:val="000000"/>
          <w:spacing w:val="0"/>
          <w:sz w:val="30"/>
          <w:szCs w:val="30"/>
          <w:shd w:val="clear" w:fill="FFFFFF"/>
          <w:lang w:val="en-US" w:eastAsia="zh-CN"/>
        </w:rPr>
      </w:pPr>
      <w:r>
        <w:rPr>
          <w:rFonts w:hint="eastAsia" w:ascii="华文仿宋" w:hAnsi="华文仿宋" w:eastAsia="华文仿宋" w:cs="华文仿宋"/>
          <w:i w:val="0"/>
          <w:caps w:val="0"/>
          <w:color w:val="000000"/>
          <w:spacing w:val="0"/>
          <w:sz w:val="30"/>
          <w:szCs w:val="30"/>
          <w:shd w:val="clear" w:fill="FFFFFF"/>
          <w:lang w:val="en-US" w:eastAsia="zh-CN"/>
        </w:rPr>
        <w:t xml:space="preserve">                            2020年8月24日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caps w:val="0"/>
          <w:color w:val="0000FF"/>
          <w:spacing w:val="0"/>
          <w:kern w:val="0"/>
          <w:sz w:val="30"/>
          <w:szCs w:val="30"/>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caps w:val="0"/>
          <w:color w:val="000000"/>
          <w:spacing w:val="0"/>
          <w:sz w:val="30"/>
          <w:szCs w:val="30"/>
          <w:shd w:val="clear" w:fill="FFFFFF"/>
          <w:lang w:val="en-US" w:eastAsia="zh-CN"/>
        </w:rPr>
      </w:pPr>
    </w:p>
    <w:p>
      <w:pPr>
        <w:spacing w:line="500" w:lineRule="exact"/>
        <w:rPr>
          <w:rFonts w:hint="eastAsia" w:ascii="仿宋_GB2312" w:hAnsi="Times New Roman" w:eastAsia="仿宋_GB2312"/>
          <w:sz w:val="28"/>
          <w:szCs w:val="28"/>
        </w:rPr>
      </w:pPr>
    </w:p>
    <w:p>
      <w:pPr>
        <w:spacing w:line="500" w:lineRule="exact"/>
        <w:rPr>
          <w:rFonts w:ascii="Times New Roman" w:hAnsi="Times New Roman"/>
        </w:rPr>
      </w:pPr>
      <w:r>
        <w:rPr>
          <w:rFonts w:hint="eastAsia" w:ascii="仿宋_GB2312"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390525</wp:posOffset>
                </wp:positionV>
                <wp:extent cx="5618480" cy="635"/>
                <wp:effectExtent l="0" t="12700" r="1270" b="1524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pt;margin-top:30.75pt;height:0.05pt;width:442.4pt;z-index:251660288;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E1WqbDjAQAApwMAAA4AAABkcnMvZTJvRG9jLnhtbK1TS44T&#10;MRDdI3EHy3vSSZhEUSudWUwYNggiAQeo2O5uS/7J5Uknl+ACSOxgxZI9t2HmGJSdEGaGDUL0wl12&#10;VT3Xe/16ebm3hu1URO1dwyejMWfKCS+16xr+/t31swVnmMBJMN6phh8U8svV0yfLIdRq6ntvpIqM&#10;QBzWQ2h4n1KoqwpFryzgyAflKNn6aCHRNnaVjDAQujXVdDyeV4OPMkQvFCKdro9Jvir4batEetO2&#10;qBIzDafZUlljWbd5rVZLqLsIodfiNAb8wxQWtKNLz1BrSMBuov4DymoRPfo2jYS3lW9bLVThQGwm&#10;40ds3vYQVOFC4mA4y4T/D1a83m0i07LhM84cWPpEtx+//fjw+e77J1pvv35hsyzSELCm2iu3iacd&#10;hk3MjPdttPlNXNi+CHs4C6v2iQk6nM0ni4sF6S8oN39eEKvfrSFieqm8ZTlouNEus4Yadq8w0XVU&#10;+qskHxvHhoZPZxfjjAjkmtZAotAG4oGuK83ojZbX2pjcgrHbXpnIdpB9UJ7MioAflOVb1oD9sa6k&#10;jg7pFcgXTrJ0CKSQIyvzPINVkjOjyPk5IkCoE2jzN5V0tXG5QRWXnohmmY/C5mjr5YG+zk2IuutJ&#10;mEmZOWfIDWX6k3Oz3e7vKb7/f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0rDEjWAAAACAEA&#10;AA8AAAAAAAAAAQAgAAAAIgAAAGRycy9kb3ducmV2LnhtbFBLAQIUABQAAAAIAIdO4kBNVqmw4wEA&#10;AKcDAAAOAAAAAAAAAAEAIAAAACUBAABkcnMvZTJvRG9jLnhtbFBLBQYAAAAABgAGAFkBAAB6BQAA&#10;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pt;height:0pt;width:442.4pt;z-index:251661312;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BNFea44AEAAKUDAAAOAAAAZHJzL2Uyb0RvYy54bWytU0uOEzEQ&#10;3SNxB8t70p3MR1ErnVlMGDYIIgEHqNjubkv+yeVJJ5fgAkjsYMWSPbdh5hiUnUwYYIMQvXCXXVXP&#10;9V6/XlztrGFbFVF71/LppOZMOeGldn3L3729eTbnDBM4CcY71fK9Qn61fPpkMYZGzfzgjVSREYjD&#10;ZgwtH1IKTVWhGJQFnPigHCU7Hy0k2sa+khFGQremmtX1ZTX6KEP0QiHS6eqQ5MuC33VKpNddhyox&#10;03KaLZU1lnWT12q5gKaPEAYtjmPAP0xhQTu69AS1ggTsNuo/oKwW0aPv0kR4W/mu00IVDsRmWv/G&#10;5s0AQRUuJA6Gk0z4/2DFq+06Mi1bfsaZA0uf6O7D1+/vP91/+0jr3ZfP7CyLNAZsqPbareNxh2Ed&#10;M+NdF21+Exe2K8LuT8KqXWKCDi8up/PzOekvHnLVz8YQMb1Q3rIctNxolzlDA9uXmOgyKn0oycfG&#10;sbHls4vzOuMBeaYzkCi0gVig60szeqPljTYmt2DsN9cmsi1kF5QncyLgX8ryLSvA4VBXUgd/DArk&#10;cydZ2gfSx5GReZ7BKsmZUeT7HBEgNAm0+ZtKutq43KCKR49Es8gHWXO08XJP3+Y2RN0PJMy0zJwz&#10;5IUy/dG32WyP9xQ//ru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m851AAAAAUBAAAPAAAA&#10;AAAAAAEAIAAAACIAAABkcnMvZG93bnJldi54bWxQSwECFAAUAAAACACHTuJATRXmuOABAAClAwAA&#10;DgAAAAAAAAABACAAAAAjAQAAZHJzL2Uyb0RvYy54bWxQSwUGAAAAAAYABgBZAQAAdQUAA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pt;height:0pt;width:441pt;z-index:251662336;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EyCzyHfAQAApAMAAA4AAABkcnMvZTJvRG9jLnhtbK1TzY7TMBC+&#10;I/EOlu80abVd2KjpHrYsFwSVYB9gajuJJf/J423al+AFkLjBiSN33oblMRi73bLABSFycMaemc/z&#10;ffmyuNxZw7Yqovau5dNJzZlywkvt+pbfvL1+8owzTOAkGO9Uy/cK+eXy8aPFGBo184M3UkVGIA6b&#10;MbR8SCk0VYViUBZw4oNylOx8tJBoG/tKRhgJ3ZpqVtfn1eijDNELhUinq0OSLwt+1ymRXncdqsRM&#10;y2m2VNZY1k1eq+UCmj5CGLQ4jgH/MIUF7ejSE9QKErDbqP+AslpEj75LE+Ft5btOC1U4EJtp/Rub&#10;NwMEVbiQOBhOMuH/gxWvtuvItGz5GWcOLH2iu/dfvr37+P3rB1rvPn9iZ1mkMWBDtVduHY87DOuY&#10;Ge+6aPObuLBdEXZ/ElbtEhN0OD+v66c16S/uc9XPxhAxvVDeshy03GiXOUMD25eY6DIqvS/Jx8ax&#10;seUX89mc4IAs0xlIFNpAJND1pRe90fJaG5M7MPabKxPZFrIJypMpEe4vZfmSFeBwqCupgz0GBfK5&#10;kyztA8njyMc8j2CV5Mwosn2OCBCaBNr8TSVdbVxuUMWiR55Z44OqOdp4uadPcxui7gfSZVpmzhmy&#10;Qpn+aNvstYd7ih/+XM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XebOdMAAAAFAQAADwAAAAAA&#10;AAABACAAAAAiAAAAZHJzL2Rvd25yZXYueG1sUEsBAhQAFAAAAAgAh07iQEyCzyH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Times New Roman" w:eastAsia="仿宋_GB2312"/>
          <w:sz w:val="28"/>
          <w:szCs w:val="28"/>
        </w:rPr>
        <w:t xml:space="preserve"> 福州职业技术学院</w:t>
      </w:r>
      <w:r>
        <w:rPr>
          <w:rFonts w:hint="eastAsia" w:ascii="仿宋_GB2312" w:hAnsi="Times New Roman" w:eastAsia="仿宋_GB2312"/>
          <w:sz w:val="28"/>
          <w:szCs w:val="28"/>
          <w:lang w:eastAsia="zh-CN"/>
        </w:rPr>
        <w:t>学生工作处</w:t>
      </w:r>
      <w:r>
        <w:rPr>
          <w:rFonts w:hint="eastAsia" w:ascii="仿宋_GB2312" w:hAnsi="Times New Roman" w:eastAsia="仿宋_GB2312"/>
          <w:sz w:val="28"/>
          <w:szCs w:val="28"/>
        </w:rPr>
        <w:t xml:space="preserve">            20</w:t>
      </w:r>
      <w:r>
        <w:rPr>
          <w:rFonts w:hint="eastAsia" w:ascii="仿宋_GB2312" w:hAnsi="Times New Roman" w:eastAsia="仿宋_GB2312"/>
          <w:sz w:val="28"/>
          <w:szCs w:val="28"/>
          <w:lang w:val="en-US" w:eastAsia="zh-CN"/>
        </w:rPr>
        <w:t>20</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8</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24</w:t>
      </w:r>
      <w:r>
        <w:rPr>
          <w:rFonts w:hint="eastAsia" w:ascii="仿宋_GB2312" w:hAnsi="Times New Roman" w:eastAsia="仿宋_GB2312"/>
          <w:sz w:val="28"/>
          <w:szCs w:val="28"/>
        </w:rPr>
        <w:t>日印</w:t>
      </w:r>
      <w:r>
        <w:rPr>
          <w:rFonts w:hint="eastAsia" w:ascii="仿宋_GB2312" w:hAnsi="Times New Roman" w:eastAsia="仿宋_GB2312"/>
          <w:sz w:val="28"/>
          <w:szCs w:val="28"/>
          <w:lang w:eastAsia="zh-CN"/>
        </w:rPr>
        <w:t>发</w:t>
      </w:r>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ajorEastAsia" w:hAnsiTheme="majorEastAsia" w:eastAsiaTheme="majorEastAsia" w:cstheme="majorEastAsia"/>
          <w:i w:val="0"/>
          <w:caps w:val="0"/>
          <w:color w:val="000000"/>
          <w:spacing w:val="0"/>
          <w:sz w:val="30"/>
          <w:szCs w:val="30"/>
          <w:shd w:val="clear" w:fill="FFFFFF"/>
          <w:lang w:val="en-US" w:eastAsia="zh-CN"/>
        </w:rPr>
      </w:pPr>
    </w:p>
    <w:p>
      <w:pP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pPr>
      <w: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br w:type="page"/>
      </w:r>
    </w:p>
    <w:p>
      <w:pPr>
        <w:rPr>
          <w:b/>
          <w:bCs/>
        </w:rPr>
      </w:pPr>
      <w: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t>附件</w:t>
      </w:r>
      <w:r>
        <w:rPr>
          <w:rFonts w:hint="eastAsia" w:asciiTheme="majorEastAsia" w:hAnsiTheme="majorEastAsia" w:eastAsiaTheme="majorEastAsia" w:cstheme="majorEastAsia"/>
          <w:b w:val="0"/>
          <w:bCs w:val="0"/>
          <w:i w:val="0"/>
          <w:caps w:val="0"/>
          <w:color w:val="000000"/>
          <w:spacing w:val="0"/>
          <w:sz w:val="30"/>
          <w:szCs w:val="30"/>
          <w:shd w:val="clear" w:fill="FFFFFF"/>
          <w:lang w:val="en-US" w:eastAsia="zh-CN"/>
        </w:rPr>
        <w:t xml:space="preserve">1   </w:t>
      </w:r>
      <w:r>
        <w:rPr>
          <w:rFonts w:hint="eastAsia" w:asciiTheme="majorEastAsia" w:hAnsiTheme="majorEastAsia" w:eastAsiaTheme="majorEastAsia" w:cstheme="majorEastAsia"/>
          <w:b/>
          <w:bCs/>
          <w:i w:val="0"/>
          <w:caps w:val="0"/>
          <w:color w:val="000000"/>
          <w:spacing w:val="0"/>
          <w:sz w:val="30"/>
          <w:szCs w:val="30"/>
          <w:shd w:val="clear" w:fill="FFFFFF"/>
          <w:lang w:val="en-US" w:eastAsia="zh-CN"/>
        </w:rPr>
        <w:t xml:space="preserve">      </w:t>
      </w:r>
      <w:r>
        <w:rPr>
          <w:rFonts w:hint="eastAsia" w:ascii="宋体" w:hAnsi="宋体" w:eastAsia="宋体" w:cs="宋体"/>
          <w:sz w:val="28"/>
          <w:szCs w:val="28"/>
        </w:rPr>
        <w:t>重点学生心理档案和跟踪记录</w:t>
      </w:r>
    </w:p>
    <w:tbl>
      <w:tblPr>
        <w:tblStyle w:val="6"/>
        <w:tblpPr w:leftFromText="180" w:rightFromText="180" w:vertAnchor="text" w:horzAnchor="page" w:tblpX="1784" w:tblpY="302"/>
        <w:tblOverlap w:val="neve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681"/>
        <w:gridCol w:w="867"/>
        <w:gridCol w:w="723"/>
        <w:gridCol w:w="817"/>
        <w:gridCol w:w="860"/>
        <w:gridCol w:w="703"/>
        <w:gridCol w:w="830"/>
        <w:gridCol w:w="975"/>
        <w:gridCol w:w="113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9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ascii="宋体" w:hAnsi="宋体" w:eastAsia="宋体" w:cs="宋体"/>
                <w:sz w:val="24"/>
                <w:szCs w:val="24"/>
                <w:lang w:eastAsia="zh-CN"/>
              </w:rPr>
              <w:t>系（院）</w:t>
            </w:r>
          </w:p>
        </w:tc>
        <w:tc>
          <w:tcPr>
            <w:tcW w:w="68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姓名</w:t>
            </w:r>
          </w:p>
        </w:tc>
        <w:tc>
          <w:tcPr>
            <w:tcW w:w="72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性别</w:t>
            </w:r>
          </w:p>
        </w:tc>
        <w:tc>
          <w:tcPr>
            <w:tcW w:w="8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出生年月</w:t>
            </w:r>
          </w:p>
        </w:tc>
        <w:tc>
          <w:tcPr>
            <w:tcW w:w="8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年级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班级</w:t>
            </w:r>
          </w:p>
        </w:tc>
        <w:tc>
          <w:tcPr>
            <w:tcW w:w="11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720" w:hRule="atLeast"/>
        </w:trPr>
        <w:tc>
          <w:tcPr>
            <w:tcW w:w="930" w:type="dxa"/>
            <w:tcBorders>
              <w:top w:val="nil"/>
              <w:left w:val="single" w:color="auto" w:sz="6" w:space="0"/>
              <w:bottom w:val="single" w:color="auto" w:sz="6" w:space="0"/>
              <w:right w:val="single" w:color="auto" w:sz="2"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所在宿舍</w:t>
            </w:r>
          </w:p>
        </w:tc>
        <w:tc>
          <w:tcPr>
            <w:tcW w:w="681" w:type="dxa"/>
            <w:tcBorders>
              <w:top w:val="nil"/>
              <w:left w:val="single" w:color="auto" w:sz="6" w:space="0"/>
              <w:bottom w:val="single" w:color="auto" w:sz="6" w:space="0"/>
              <w:right w:val="single" w:color="auto" w:sz="2"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籍贯</w:t>
            </w:r>
          </w:p>
        </w:tc>
        <w:tc>
          <w:tcPr>
            <w:tcW w:w="723"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学生家庭地址</w:t>
            </w:r>
          </w:p>
        </w:tc>
        <w:tc>
          <w:tcPr>
            <w:tcW w:w="86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70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学生联系电话</w:t>
            </w:r>
          </w:p>
        </w:tc>
        <w:tc>
          <w:tcPr>
            <w:tcW w:w="8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家长联系电话</w:t>
            </w:r>
          </w:p>
        </w:tc>
        <w:tc>
          <w:tcPr>
            <w:tcW w:w="11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645"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异常情况登记（含时间、地点、事件）</w:t>
            </w:r>
            <w:r>
              <w:rPr>
                <w:rFonts w:ascii="楷体_GB2312" w:eastAsia="楷体_GB2312" w:cs="楷体_GB2312"/>
                <w:sz w:val="24"/>
                <w:szCs w:val="24"/>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3346"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eastAsia="宋体"/>
                <w:lang w:val="en-US" w:eastAsia="zh-CN"/>
              </w:rPr>
            </w:pPr>
            <w:r>
              <w:rPr>
                <w:rFonts w:hint="default" w:ascii="楷体_GB2312" w:eastAsia="楷体_GB2312" w:cs="楷体_GB2312"/>
                <w:sz w:val="24"/>
                <w:szCs w:val="24"/>
              </w:rPr>
              <w:t>     </w:t>
            </w:r>
            <w:r>
              <w:rPr>
                <w:rFonts w:hint="eastAsia" w:ascii="宋体" w:hAnsi="宋体" w:eastAsia="宋体" w:cs="宋体"/>
                <w:sz w:val="24"/>
                <w:szCs w:val="24"/>
              </w:rPr>
              <w:t>辅导员签名：</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二级学院心理辅导站站长签名：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405"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楷体_GB2312"/>
                <w:lang w:eastAsia="zh-CN"/>
              </w:rPr>
            </w:pPr>
            <w:r>
              <w:rPr>
                <w:rFonts w:hint="eastAsia" w:ascii="宋体" w:hAnsi="宋体" w:eastAsia="宋体" w:cs="宋体"/>
                <w:sz w:val="24"/>
                <w:szCs w:val="24"/>
                <w:lang w:eastAsia="zh-CN"/>
              </w:rPr>
              <w:t>二级学院跟踪记录</w:t>
            </w:r>
            <w:r>
              <w:rPr>
                <w:rFonts w:hint="default" w:ascii="楷体_GB2312" w:eastAsia="楷体_GB2312" w:cs="楷体_GB2312"/>
                <w:sz w:val="24"/>
                <w:szCs w:val="24"/>
              </w:rPr>
              <w:t>:</w:t>
            </w:r>
            <w:r>
              <w:rPr>
                <w:rFonts w:hint="eastAsia" w:ascii="楷体_GB2312" w:eastAsia="楷体_GB2312" w:cs="楷体_GB2312"/>
                <w:sz w:val="24"/>
                <w:szCs w:val="24"/>
                <w:lang w:eastAsia="zh-CN"/>
              </w:rPr>
              <w:t>（含时间，方式，跟踪内容）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r>
              <w:rPr>
                <w:rFonts w:hint="eastAsia" w:ascii="楷体_GB2312" w:eastAsia="楷体_GB2312" w:cs="楷体_GB2312"/>
                <w:sz w:val="24"/>
                <w:szCs w:val="24"/>
                <w:lang w:val="en-US" w:eastAsia="zh-CN"/>
              </w:rPr>
              <w:t xml:space="preserve">                  </w:t>
            </w:r>
            <w:r>
              <w:rPr>
                <w:rFonts w:hint="default" w:ascii="楷体_GB2312" w:eastAsia="楷体_GB2312" w:cs="楷体_GB2312"/>
                <w:sz w:val="24"/>
                <w:szCs w:val="24"/>
              </w:rPr>
              <w:t>    </w:t>
            </w:r>
            <w:r>
              <w:rPr>
                <w:rFonts w:hint="eastAsia" w:ascii="宋体" w:hAnsi="宋体" w:eastAsia="宋体" w:cs="宋体"/>
                <w:sz w:val="24"/>
                <w:szCs w:val="24"/>
              </w:rPr>
              <w:t>系</w:t>
            </w:r>
            <w:r>
              <w:rPr>
                <w:rFonts w:hint="eastAsia" w:ascii="宋体" w:hAnsi="宋体" w:eastAsia="宋体" w:cs="宋体"/>
                <w:sz w:val="24"/>
                <w:szCs w:val="24"/>
                <w:lang w:eastAsia="zh-CN"/>
              </w:rPr>
              <w:t>（院）</w:t>
            </w:r>
            <w:r>
              <w:rPr>
                <w:rFonts w:hint="eastAsia" w:ascii="宋体" w:hAnsi="宋体" w:eastAsia="宋体" w:cs="宋体"/>
                <w:sz w:val="24"/>
                <w:szCs w:val="24"/>
              </w:rPr>
              <w:t>领导签名：</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caps w:val="0"/>
          <w:color w:val="000000"/>
          <w:spacing w:val="0"/>
          <w:sz w:val="30"/>
          <w:szCs w:val="3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caps w:val="0"/>
          <w:color w:val="000000"/>
          <w:spacing w:val="0"/>
          <w:sz w:val="30"/>
          <w:szCs w:val="3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ajorEastAsia" w:hAnsiTheme="majorEastAsia" w:eastAsiaTheme="majorEastAsia" w:cstheme="majorEastAsia"/>
          <w:i w:val="0"/>
          <w:caps w:val="0"/>
          <w:color w:val="000000"/>
          <w:spacing w:val="0"/>
          <w:sz w:val="30"/>
          <w:szCs w:val="30"/>
          <w:shd w:val="clear" w:fill="FFFFFF"/>
        </w:rPr>
      </w:pPr>
    </w:p>
    <w:p>
      <w:pP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pPr>
      <w: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br w:type="page"/>
      </w:r>
    </w:p>
    <w:p>
      <w:pPr>
        <w:rPr>
          <w:rFonts w:hint="eastAsia" w:asciiTheme="majorEastAsia" w:hAnsiTheme="majorEastAsia" w:eastAsiaTheme="majorEastAsia" w:cstheme="majorEastAsia"/>
          <w:b/>
          <w:bCs/>
          <w:i w:val="0"/>
          <w:caps w:val="0"/>
          <w:color w:val="000000"/>
          <w:spacing w:val="0"/>
          <w:sz w:val="30"/>
          <w:szCs w:val="30"/>
          <w:shd w:val="clear" w:fill="FFFFFF"/>
        </w:rPr>
      </w:pPr>
      <w:r>
        <w:rPr>
          <w:rFonts w:hint="eastAsia" w:asciiTheme="majorEastAsia" w:hAnsiTheme="majorEastAsia" w:eastAsiaTheme="majorEastAsia" w:cstheme="majorEastAsia"/>
          <w:b w:val="0"/>
          <w:bCs w:val="0"/>
          <w:i w:val="0"/>
          <w:caps w:val="0"/>
          <w:color w:val="000000"/>
          <w:spacing w:val="0"/>
          <w:sz w:val="30"/>
          <w:szCs w:val="30"/>
          <w:shd w:val="clear" w:fill="FFFFFF"/>
          <w:lang w:eastAsia="zh-CN"/>
        </w:rPr>
        <w:t>附件</w:t>
      </w:r>
      <w:r>
        <w:rPr>
          <w:rFonts w:hint="eastAsia" w:asciiTheme="majorEastAsia" w:hAnsiTheme="majorEastAsia" w:eastAsiaTheme="majorEastAsia" w:cstheme="majorEastAsia"/>
          <w:b w:val="0"/>
          <w:bCs w:val="0"/>
          <w:i w:val="0"/>
          <w:caps w:val="0"/>
          <w:color w:val="000000"/>
          <w:spacing w:val="0"/>
          <w:sz w:val="30"/>
          <w:szCs w:val="30"/>
          <w:shd w:val="clear" w:fill="FFFFFF"/>
          <w:lang w:val="en-US" w:eastAsia="zh-CN"/>
        </w:rPr>
        <w:t xml:space="preserve">2 </w:t>
      </w:r>
      <w:r>
        <w:rPr>
          <w:rFonts w:hint="eastAsia" w:asciiTheme="majorEastAsia" w:hAnsiTheme="majorEastAsia" w:eastAsiaTheme="majorEastAsia" w:cstheme="majorEastAsia"/>
          <w:b/>
          <w:bCs/>
          <w:i w:val="0"/>
          <w:caps w:val="0"/>
          <w:color w:val="000000"/>
          <w:spacing w:val="0"/>
          <w:sz w:val="30"/>
          <w:szCs w:val="30"/>
          <w:shd w:val="clear" w:fill="FFFFFF"/>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学生康复情况及关注跟踪表</w:t>
      </w:r>
    </w:p>
    <w:tbl>
      <w:tblPr>
        <w:tblStyle w:val="6"/>
        <w:tblpPr w:leftFromText="180" w:rightFromText="180" w:vertAnchor="text" w:horzAnchor="page" w:tblpX="1784" w:tblpY="302"/>
        <w:tblOverlap w:val="neve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681"/>
        <w:gridCol w:w="867"/>
        <w:gridCol w:w="723"/>
        <w:gridCol w:w="817"/>
        <w:gridCol w:w="860"/>
        <w:gridCol w:w="703"/>
        <w:gridCol w:w="830"/>
        <w:gridCol w:w="975"/>
        <w:gridCol w:w="113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9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ascii="宋体" w:hAnsi="宋体" w:eastAsia="宋体" w:cs="宋体"/>
                <w:sz w:val="24"/>
                <w:szCs w:val="24"/>
                <w:lang w:eastAsia="zh-CN"/>
              </w:rPr>
              <w:t>系（院）</w:t>
            </w:r>
          </w:p>
        </w:tc>
        <w:tc>
          <w:tcPr>
            <w:tcW w:w="68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姓名</w:t>
            </w:r>
          </w:p>
        </w:tc>
        <w:tc>
          <w:tcPr>
            <w:tcW w:w="72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性别</w:t>
            </w:r>
          </w:p>
        </w:tc>
        <w:tc>
          <w:tcPr>
            <w:tcW w:w="8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出生年月</w:t>
            </w:r>
          </w:p>
        </w:tc>
        <w:tc>
          <w:tcPr>
            <w:tcW w:w="8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年级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班级</w:t>
            </w:r>
          </w:p>
        </w:tc>
        <w:tc>
          <w:tcPr>
            <w:tcW w:w="11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720" w:hRule="atLeast"/>
        </w:trPr>
        <w:tc>
          <w:tcPr>
            <w:tcW w:w="930" w:type="dxa"/>
            <w:tcBorders>
              <w:top w:val="nil"/>
              <w:left w:val="single" w:color="auto" w:sz="6" w:space="0"/>
              <w:bottom w:val="single" w:color="auto" w:sz="6" w:space="0"/>
              <w:right w:val="single" w:color="auto" w:sz="2"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所在宿舍</w:t>
            </w:r>
          </w:p>
        </w:tc>
        <w:tc>
          <w:tcPr>
            <w:tcW w:w="681" w:type="dxa"/>
            <w:tcBorders>
              <w:top w:val="nil"/>
              <w:left w:val="single" w:color="auto" w:sz="6" w:space="0"/>
              <w:bottom w:val="single" w:color="auto" w:sz="6" w:space="0"/>
              <w:right w:val="single" w:color="auto" w:sz="2"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8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籍贯</w:t>
            </w:r>
          </w:p>
        </w:tc>
        <w:tc>
          <w:tcPr>
            <w:tcW w:w="723" w:type="dxa"/>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rPr>
              <w:t>学生家庭地址</w:t>
            </w:r>
          </w:p>
        </w:tc>
        <w:tc>
          <w:tcPr>
            <w:tcW w:w="86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70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学生联系电话</w:t>
            </w:r>
          </w:p>
        </w:tc>
        <w:tc>
          <w:tcPr>
            <w:tcW w:w="8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家长联系电话</w:t>
            </w:r>
          </w:p>
        </w:tc>
        <w:tc>
          <w:tcPr>
            <w:tcW w:w="11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645"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lang w:eastAsia="zh-CN"/>
              </w:rPr>
              <w:t>病情与就诊史</w:t>
            </w:r>
            <w:r>
              <w:rPr>
                <w:rFonts w:hint="eastAsia" w:ascii="宋体" w:hAnsi="宋体" w:eastAsia="宋体" w:cs="宋体"/>
                <w:sz w:val="24"/>
                <w:szCs w:val="24"/>
              </w:rPr>
              <w:t>（含</w:t>
            </w:r>
            <w:r>
              <w:rPr>
                <w:rFonts w:hint="eastAsia" w:ascii="宋体" w:hAnsi="宋体" w:eastAsia="宋体" w:cs="宋体"/>
                <w:sz w:val="24"/>
                <w:szCs w:val="24"/>
                <w:lang w:eastAsia="zh-CN"/>
              </w:rPr>
              <w:t>就诊</w:t>
            </w:r>
            <w:r>
              <w:rPr>
                <w:rFonts w:hint="eastAsia" w:ascii="宋体" w:hAnsi="宋体" w:eastAsia="宋体" w:cs="宋体"/>
                <w:sz w:val="24"/>
                <w:szCs w:val="24"/>
              </w:rPr>
              <w:t>时间、地点、</w:t>
            </w:r>
            <w:r>
              <w:rPr>
                <w:rFonts w:hint="eastAsia" w:ascii="宋体" w:hAnsi="宋体" w:eastAsia="宋体" w:cs="宋体"/>
                <w:sz w:val="24"/>
                <w:szCs w:val="24"/>
                <w:lang w:eastAsia="zh-CN"/>
              </w:rPr>
              <w:t>诊断书内容等情况</w:t>
            </w:r>
            <w:r>
              <w:rPr>
                <w:rFonts w:hint="eastAsia" w:ascii="宋体" w:hAnsi="宋体" w:eastAsia="宋体" w:cs="宋体"/>
                <w:sz w:val="24"/>
                <w:szCs w:val="24"/>
              </w:rPr>
              <w:t>）</w:t>
            </w:r>
            <w:r>
              <w:rPr>
                <w:rFonts w:ascii="楷体_GB2312" w:eastAsia="楷体_GB2312" w:cs="楷体_GB2312"/>
                <w:sz w:val="24"/>
                <w:szCs w:val="24"/>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3951"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24"/>
                <w:szCs w:val="24"/>
              </w:rPr>
              <w:t>    </w:t>
            </w:r>
            <w:r>
              <w:rPr>
                <w:rFonts w:hint="eastAsia" w:ascii="楷体_GB2312" w:eastAsia="楷体_GB2312" w:cs="楷体_GB2312"/>
                <w:sz w:val="24"/>
                <w:szCs w:val="24"/>
                <w:lang w:val="en-US" w:eastAsia="zh-CN"/>
              </w:rPr>
              <w:t xml:space="preserve"> </w:t>
            </w: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default" w:ascii="楷体_GB2312" w:eastAsia="楷体_GB2312" w:cs="楷体_GB2312"/>
                <w:sz w:val="24"/>
                <w:szCs w:val="24"/>
              </w:rPr>
              <w:t>      </w:t>
            </w:r>
            <w:r>
              <w:rPr>
                <w:rFonts w:hint="eastAsia" w:ascii="宋体" w:hAnsi="宋体" w:eastAsia="宋体" w:cs="宋体"/>
                <w:sz w:val="24"/>
                <w:szCs w:val="24"/>
              </w:rPr>
              <w:t>辅导员签名：</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二级学院心理辅导站站长签名：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405" w:hRule="atLeast"/>
        </w:trPr>
        <w:tc>
          <w:tcPr>
            <w:tcW w:w="8516" w:type="dxa"/>
            <w:gridSpan w:val="10"/>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学生康复与跟踪</w:t>
            </w:r>
            <w:r>
              <w:rPr>
                <w:rFonts w:hint="default" w:ascii="宋体" w:hAnsi="宋体" w:eastAsia="宋体" w:cs="宋体"/>
                <w:sz w:val="24"/>
                <w:szCs w:val="24"/>
              </w:rPr>
              <w:t>:</w:t>
            </w:r>
            <w:r>
              <w:rPr>
                <w:rFonts w:hint="eastAsia" w:ascii="宋体" w:hAnsi="宋体" w:eastAsia="宋体" w:cs="宋体"/>
                <w:sz w:val="24"/>
                <w:szCs w:val="24"/>
                <w:lang w:eastAsia="zh-CN"/>
              </w:rPr>
              <w:t>（含时间、跟踪内容，与家长沟通情况等）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楷体_GB2312" w:eastAsia="楷体_GB2312" w:cs="楷体_GB2312"/>
                <w:sz w:val="24"/>
                <w:szCs w:val="24"/>
              </w:rPr>
              <w:t>                                          </w:t>
            </w:r>
            <w:r>
              <w:rPr>
                <w:rFonts w:hint="eastAsia" w:ascii="楷体_GB2312" w:eastAsia="楷体_GB2312" w:cs="楷体_GB2312"/>
                <w:sz w:val="24"/>
                <w:szCs w:val="24"/>
                <w:lang w:val="en-US" w:eastAsia="zh-CN"/>
              </w:rPr>
              <w:t xml:space="preserve">                  </w:t>
            </w:r>
            <w:r>
              <w:rPr>
                <w:rFonts w:hint="default" w:ascii="楷体_GB2312" w:eastAsia="楷体_GB2312" w:cs="楷体_GB2312"/>
                <w:sz w:val="24"/>
                <w:szCs w:val="24"/>
              </w:rPr>
              <w:t>    </w:t>
            </w:r>
            <w:r>
              <w:rPr>
                <w:rFonts w:hint="eastAsia" w:ascii="宋体" w:hAnsi="宋体" w:eastAsia="宋体" w:cs="宋体"/>
                <w:sz w:val="24"/>
                <w:szCs w:val="24"/>
              </w:rPr>
              <w:t>系</w:t>
            </w:r>
            <w:r>
              <w:rPr>
                <w:rFonts w:hint="eastAsia" w:ascii="宋体" w:hAnsi="宋体" w:eastAsia="宋体" w:cs="宋体"/>
                <w:sz w:val="24"/>
                <w:szCs w:val="24"/>
                <w:lang w:eastAsia="zh-CN"/>
              </w:rPr>
              <w:t>（院）</w:t>
            </w:r>
            <w:r>
              <w:rPr>
                <w:rFonts w:hint="eastAsia" w:ascii="宋体" w:hAnsi="宋体" w:eastAsia="宋体" w:cs="宋体"/>
                <w:sz w:val="24"/>
                <w:szCs w:val="24"/>
              </w:rPr>
              <w:t>领导签名：</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i w:val="0"/>
          <w:caps w:val="0"/>
          <w:color w:val="000000"/>
          <w:spacing w:val="0"/>
          <w:sz w:val="30"/>
          <w:szCs w:val="30"/>
          <w:shd w:val="clear" w:fill="FFFFFF"/>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66D0"/>
    <w:rsid w:val="02591F97"/>
    <w:rsid w:val="0261527D"/>
    <w:rsid w:val="02B2523A"/>
    <w:rsid w:val="03AC0495"/>
    <w:rsid w:val="062C5DC5"/>
    <w:rsid w:val="072B0977"/>
    <w:rsid w:val="077B1FF9"/>
    <w:rsid w:val="07864D0E"/>
    <w:rsid w:val="0BD32F8B"/>
    <w:rsid w:val="0F606501"/>
    <w:rsid w:val="15971EEA"/>
    <w:rsid w:val="17AB35AC"/>
    <w:rsid w:val="19D84E7F"/>
    <w:rsid w:val="1A9F4A68"/>
    <w:rsid w:val="229C6772"/>
    <w:rsid w:val="245C33F3"/>
    <w:rsid w:val="2B5A0B7F"/>
    <w:rsid w:val="2BA95162"/>
    <w:rsid w:val="2C3F2A83"/>
    <w:rsid w:val="2EE044CA"/>
    <w:rsid w:val="34EA3D0C"/>
    <w:rsid w:val="35F31989"/>
    <w:rsid w:val="36613641"/>
    <w:rsid w:val="373940C6"/>
    <w:rsid w:val="39E847A8"/>
    <w:rsid w:val="3B3244AF"/>
    <w:rsid w:val="3BB527F9"/>
    <w:rsid w:val="3C3765EA"/>
    <w:rsid w:val="3FF70FA4"/>
    <w:rsid w:val="456E7B74"/>
    <w:rsid w:val="47976991"/>
    <w:rsid w:val="4B6A2682"/>
    <w:rsid w:val="4D91753F"/>
    <w:rsid w:val="4E087FAC"/>
    <w:rsid w:val="4E41703F"/>
    <w:rsid w:val="4FF37C75"/>
    <w:rsid w:val="5EFC7134"/>
    <w:rsid w:val="65F54775"/>
    <w:rsid w:val="681A00B6"/>
    <w:rsid w:val="6870222F"/>
    <w:rsid w:val="711522FC"/>
    <w:rsid w:val="71747F4C"/>
    <w:rsid w:val="771840E3"/>
    <w:rsid w:val="7800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zizi</cp:lastModifiedBy>
  <dcterms:modified xsi:type="dcterms:W3CDTF">2020-09-25T06:40:27Z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