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D31EF">
      <w:pPr>
        <w:shd w:val="clear" w:color="auto" w:fill="FFFFFF"/>
        <w:adjustRightInd/>
        <w:snapToGrid/>
        <w:spacing w:after="0" w:line="500" w:lineRule="exact"/>
        <w:jc w:val="center"/>
        <w:outlineLvl w:val="0"/>
        <w:rPr>
          <w:rFonts w:cs="宋体" w:asciiTheme="minorEastAsia" w:hAnsiTheme="minorEastAsia" w:eastAsiaTheme="minorEastAsia"/>
          <w:b/>
          <w:color w:val="000000" w:themeColor="text1"/>
          <w:kern w:val="36"/>
          <w:sz w:val="24"/>
          <w:szCs w:val="24"/>
        </w:rPr>
      </w:pPr>
      <w:r>
        <w:rPr>
          <w:rFonts w:hint="eastAsia" w:cs="宋体" w:asciiTheme="minorEastAsia" w:hAnsiTheme="minorEastAsia" w:eastAsiaTheme="minorEastAsia"/>
          <w:b/>
          <w:color w:val="000000" w:themeColor="text1"/>
          <w:kern w:val="36"/>
          <w:sz w:val="24"/>
          <w:szCs w:val="24"/>
          <w:lang w:eastAsia="zh-CN"/>
        </w:rPr>
        <w:t>福州职业技术学院船政校区宿舍纱窗项目网上竞价公告</w:t>
      </w:r>
    </w:p>
    <w:p w14:paraId="58146D06">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项目编号：FJJXZBWJ2025081</w:t>
      </w:r>
    </w:p>
    <w:p w14:paraId="2A9914FF">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项目名称：船政校区宿舍纱窗项目</w:t>
      </w:r>
    </w:p>
    <w:p w14:paraId="686A5596">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报名起始时间：2025年</w:t>
      </w:r>
      <w:r>
        <w:rPr>
          <w:rFonts w:hint="eastAsia" w:cs="宋体" w:asciiTheme="minorEastAsia" w:hAnsiTheme="minorEastAsia" w:eastAsiaTheme="minorEastAsia"/>
          <w:b w:val="0"/>
          <w:bCs/>
          <w:color w:val="000000" w:themeColor="text1"/>
          <w:sz w:val="24"/>
          <w:szCs w:val="24"/>
          <w:lang w:val="en-US" w:eastAsia="zh-CN"/>
        </w:rPr>
        <w:t>6</w:t>
      </w:r>
      <w:r>
        <w:rPr>
          <w:rFonts w:hint="eastAsia" w:cs="宋体" w:asciiTheme="minorEastAsia" w:hAnsiTheme="minorEastAsia" w:eastAsiaTheme="minorEastAsia"/>
          <w:b w:val="0"/>
          <w:bCs/>
          <w:color w:val="000000" w:themeColor="text1"/>
          <w:sz w:val="24"/>
          <w:szCs w:val="24"/>
        </w:rPr>
        <w:t>月1</w:t>
      </w:r>
      <w:r>
        <w:rPr>
          <w:rFonts w:hint="eastAsia" w:cs="宋体" w:asciiTheme="minorEastAsia" w:hAnsiTheme="minorEastAsia" w:eastAsiaTheme="minorEastAsia"/>
          <w:b w:val="0"/>
          <w:bCs/>
          <w:color w:val="000000" w:themeColor="text1"/>
          <w:sz w:val="24"/>
          <w:szCs w:val="24"/>
          <w:lang w:val="en-US" w:eastAsia="zh-CN"/>
        </w:rPr>
        <w:t>7</w:t>
      </w:r>
      <w:r>
        <w:rPr>
          <w:rFonts w:hint="eastAsia" w:cs="宋体" w:asciiTheme="minorEastAsia" w:hAnsiTheme="minorEastAsia" w:eastAsiaTheme="minorEastAsia"/>
          <w:b w:val="0"/>
          <w:bCs/>
          <w:color w:val="000000" w:themeColor="text1"/>
          <w:sz w:val="24"/>
          <w:szCs w:val="24"/>
        </w:rPr>
        <w:t>日09:00:00</w:t>
      </w:r>
    </w:p>
    <w:p w14:paraId="3ED14E9B">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报名截止时间：2025年</w:t>
      </w:r>
      <w:r>
        <w:rPr>
          <w:rFonts w:hint="eastAsia" w:cs="宋体" w:asciiTheme="minorEastAsia" w:hAnsiTheme="minorEastAsia" w:eastAsiaTheme="minorEastAsia"/>
          <w:b w:val="0"/>
          <w:bCs/>
          <w:color w:val="000000" w:themeColor="text1"/>
          <w:sz w:val="24"/>
          <w:szCs w:val="24"/>
          <w:lang w:val="en-US" w:eastAsia="zh-CN"/>
        </w:rPr>
        <w:t>6</w:t>
      </w:r>
      <w:r>
        <w:rPr>
          <w:rFonts w:hint="eastAsia" w:cs="宋体" w:asciiTheme="minorEastAsia" w:hAnsiTheme="minorEastAsia" w:eastAsiaTheme="minorEastAsia"/>
          <w:b w:val="0"/>
          <w:bCs/>
          <w:color w:val="000000" w:themeColor="text1"/>
          <w:sz w:val="24"/>
          <w:szCs w:val="24"/>
        </w:rPr>
        <w:t>月</w:t>
      </w:r>
      <w:r>
        <w:rPr>
          <w:rFonts w:hint="eastAsia" w:cs="宋体" w:asciiTheme="minorEastAsia" w:hAnsiTheme="minorEastAsia" w:eastAsiaTheme="minorEastAsia"/>
          <w:b w:val="0"/>
          <w:bCs/>
          <w:color w:val="000000" w:themeColor="text1"/>
          <w:sz w:val="24"/>
          <w:szCs w:val="24"/>
          <w:lang w:val="en-US" w:eastAsia="zh-CN"/>
        </w:rPr>
        <w:t>19</w:t>
      </w:r>
      <w:r>
        <w:rPr>
          <w:rFonts w:hint="eastAsia" w:cs="宋体" w:asciiTheme="minorEastAsia" w:hAnsiTheme="minorEastAsia" w:eastAsiaTheme="minorEastAsia"/>
          <w:b w:val="0"/>
          <w:bCs/>
          <w:color w:val="000000" w:themeColor="text1"/>
          <w:sz w:val="24"/>
          <w:szCs w:val="24"/>
        </w:rPr>
        <w:t>日17:00:00</w:t>
      </w:r>
    </w:p>
    <w:p w14:paraId="45546186">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竞价起始时间：2025年</w:t>
      </w:r>
      <w:r>
        <w:rPr>
          <w:rFonts w:hint="eastAsia" w:cs="宋体" w:asciiTheme="minorEastAsia" w:hAnsiTheme="minorEastAsia" w:eastAsiaTheme="minorEastAsia"/>
          <w:b w:val="0"/>
          <w:bCs/>
          <w:color w:val="000000" w:themeColor="text1"/>
          <w:sz w:val="24"/>
          <w:szCs w:val="24"/>
          <w:lang w:val="en-US" w:eastAsia="zh-CN"/>
        </w:rPr>
        <w:t>6</w:t>
      </w:r>
      <w:r>
        <w:rPr>
          <w:rFonts w:hint="eastAsia" w:cs="宋体" w:asciiTheme="minorEastAsia" w:hAnsiTheme="minorEastAsia" w:eastAsiaTheme="minorEastAsia"/>
          <w:b w:val="0"/>
          <w:bCs/>
          <w:color w:val="000000" w:themeColor="text1"/>
          <w:sz w:val="24"/>
          <w:szCs w:val="24"/>
        </w:rPr>
        <w:t>月</w:t>
      </w:r>
      <w:r>
        <w:rPr>
          <w:rFonts w:hint="eastAsia" w:cs="宋体" w:asciiTheme="minorEastAsia" w:hAnsiTheme="minorEastAsia" w:eastAsiaTheme="minorEastAsia"/>
          <w:b w:val="0"/>
          <w:bCs/>
          <w:color w:val="000000" w:themeColor="text1"/>
          <w:sz w:val="24"/>
          <w:szCs w:val="24"/>
          <w:lang w:val="en-US" w:eastAsia="zh-CN"/>
        </w:rPr>
        <w:t>20</w:t>
      </w:r>
      <w:r>
        <w:rPr>
          <w:rFonts w:hint="eastAsia" w:cs="宋体" w:asciiTheme="minorEastAsia" w:hAnsiTheme="minorEastAsia" w:eastAsiaTheme="minorEastAsia"/>
          <w:b w:val="0"/>
          <w:bCs/>
          <w:color w:val="000000" w:themeColor="text1"/>
          <w:sz w:val="24"/>
          <w:szCs w:val="24"/>
        </w:rPr>
        <w:t>日9:00:00</w:t>
      </w:r>
    </w:p>
    <w:p w14:paraId="06733EB8">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竞价截止时间：2025年</w:t>
      </w:r>
      <w:r>
        <w:rPr>
          <w:rFonts w:hint="eastAsia" w:cs="宋体" w:asciiTheme="minorEastAsia" w:hAnsiTheme="minorEastAsia" w:eastAsiaTheme="minorEastAsia"/>
          <w:b w:val="0"/>
          <w:bCs/>
          <w:color w:val="000000" w:themeColor="text1"/>
          <w:sz w:val="24"/>
          <w:szCs w:val="24"/>
          <w:lang w:val="en-US" w:eastAsia="zh-CN"/>
        </w:rPr>
        <w:t>6</w:t>
      </w:r>
      <w:r>
        <w:rPr>
          <w:rFonts w:hint="eastAsia" w:cs="宋体" w:asciiTheme="minorEastAsia" w:hAnsiTheme="minorEastAsia" w:eastAsiaTheme="minorEastAsia"/>
          <w:b w:val="0"/>
          <w:bCs/>
          <w:color w:val="000000" w:themeColor="text1"/>
          <w:sz w:val="24"/>
          <w:szCs w:val="24"/>
        </w:rPr>
        <w:t>月</w:t>
      </w:r>
      <w:r>
        <w:rPr>
          <w:rFonts w:hint="eastAsia" w:cs="宋体" w:asciiTheme="minorEastAsia" w:hAnsiTheme="minorEastAsia" w:eastAsiaTheme="minorEastAsia"/>
          <w:b w:val="0"/>
          <w:bCs/>
          <w:color w:val="000000" w:themeColor="text1"/>
          <w:sz w:val="24"/>
          <w:szCs w:val="24"/>
          <w:lang w:val="en-US" w:eastAsia="zh-CN"/>
        </w:rPr>
        <w:t>20</w:t>
      </w:r>
      <w:r>
        <w:rPr>
          <w:rFonts w:hint="eastAsia" w:cs="宋体" w:asciiTheme="minorEastAsia" w:hAnsiTheme="minorEastAsia" w:eastAsiaTheme="minorEastAsia"/>
          <w:b w:val="0"/>
          <w:bCs/>
          <w:color w:val="000000" w:themeColor="text1"/>
          <w:sz w:val="24"/>
          <w:szCs w:val="24"/>
        </w:rPr>
        <w:t>日</w:t>
      </w:r>
      <w:r>
        <w:rPr>
          <w:rFonts w:hint="eastAsia" w:cs="宋体" w:asciiTheme="minorEastAsia" w:hAnsiTheme="minorEastAsia" w:eastAsiaTheme="minorEastAsia"/>
          <w:b w:val="0"/>
          <w:bCs/>
          <w:color w:val="000000" w:themeColor="text1"/>
          <w:sz w:val="24"/>
          <w:szCs w:val="24"/>
          <w:lang w:val="en-US" w:eastAsia="zh-CN"/>
        </w:rPr>
        <w:t>11</w:t>
      </w:r>
      <w:r>
        <w:rPr>
          <w:rFonts w:hint="eastAsia" w:cs="宋体" w:asciiTheme="minorEastAsia" w:hAnsiTheme="minorEastAsia" w:eastAsiaTheme="minorEastAsia"/>
          <w:b w:val="0"/>
          <w:bCs/>
          <w:color w:val="000000" w:themeColor="text1"/>
          <w:sz w:val="24"/>
          <w:szCs w:val="24"/>
        </w:rPr>
        <w:t>:00:00</w:t>
      </w:r>
    </w:p>
    <w:p w14:paraId="22FC586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一、采购项目内容</w:t>
      </w:r>
    </w:p>
    <w:p w14:paraId="3BAA6FA7">
      <w:pPr>
        <w:pStyle w:val="40"/>
        <w:spacing w:line="500" w:lineRule="exact"/>
        <w:ind w:firstLine="360" w:firstLineChars="150"/>
        <w:jc w:val="right"/>
        <w:rPr>
          <w:rStyle w:val="32"/>
          <w:rFonts w:asciiTheme="minorEastAsia" w:hAnsiTheme="minorEastAsia" w:eastAsiaTheme="minorEastAsia"/>
          <w:color w:val="000000" w:themeColor="text1"/>
          <w:sz w:val="24"/>
        </w:rPr>
      </w:pPr>
      <w:r>
        <w:rPr>
          <w:rStyle w:val="32"/>
          <w:rFonts w:asciiTheme="minorEastAsia" w:hAnsiTheme="minorEastAsia" w:eastAsiaTheme="minorEastAsia"/>
          <w:color w:val="000000" w:themeColor="text1"/>
          <w:sz w:val="24"/>
        </w:rPr>
        <w:t>金额单位：人民币元</w:t>
      </w:r>
    </w:p>
    <w:tbl>
      <w:tblPr>
        <w:tblStyle w:val="14"/>
        <w:tblW w:w="505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8"/>
        <w:gridCol w:w="878"/>
        <w:gridCol w:w="4329"/>
        <w:gridCol w:w="1309"/>
        <w:gridCol w:w="1577"/>
        <w:gridCol w:w="1112"/>
      </w:tblGrid>
      <w:tr w14:paraId="60AA9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385" w:type="pct"/>
            <w:tcBorders>
              <w:top w:val="single" w:color="000000" w:sz="4" w:space="0"/>
              <w:left w:val="single" w:color="000000" w:sz="4" w:space="0"/>
              <w:bottom w:val="single" w:color="000000" w:sz="4" w:space="0"/>
              <w:right w:val="single" w:color="000000" w:sz="4" w:space="0"/>
            </w:tcBorders>
            <w:vAlign w:val="center"/>
          </w:tcPr>
          <w:p w14:paraId="68DB56B1">
            <w:pPr>
              <w:pStyle w:val="39"/>
              <w:snapToGrid w:val="0"/>
              <w:spacing w:line="500" w:lineRule="exact"/>
              <w:jc w:val="center"/>
              <w:rPr>
                <w:rStyle w:val="32"/>
                <w:rFonts w:asciiTheme="minorEastAsia" w:hAnsiTheme="minorEastAsia" w:eastAsiaTheme="minorEastAsia"/>
                <w:b/>
                <w:color w:val="000000" w:themeColor="text1"/>
                <w:spacing w:val="-17"/>
                <w:sz w:val="24"/>
              </w:rPr>
            </w:pPr>
            <w:r>
              <w:rPr>
                <w:rStyle w:val="32"/>
                <w:rFonts w:asciiTheme="minorEastAsia" w:hAnsiTheme="minorEastAsia" w:eastAsiaTheme="minorEastAsia"/>
                <w:b/>
                <w:color w:val="000000" w:themeColor="text1"/>
                <w:spacing w:val="-17"/>
                <w:sz w:val="24"/>
              </w:rPr>
              <w:t>合同包</w:t>
            </w:r>
          </w:p>
        </w:tc>
        <w:tc>
          <w:tcPr>
            <w:tcW w:w="440" w:type="pct"/>
            <w:tcBorders>
              <w:top w:val="single" w:color="000000" w:sz="4" w:space="0"/>
              <w:left w:val="single" w:color="000000" w:sz="4" w:space="0"/>
              <w:bottom w:val="single" w:color="000000" w:sz="4" w:space="0"/>
              <w:right w:val="single" w:color="000000" w:sz="4" w:space="0"/>
            </w:tcBorders>
            <w:vAlign w:val="center"/>
          </w:tcPr>
          <w:p w14:paraId="44E791A2">
            <w:pPr>
              <w:pStyle w:val="39"/>
              <w:snapToGrid w:val="0"/>
              <w:spacing w:line="500" w:lineRule="exact"/>
              <w:jc w:val="center"/>
              <w:rPr>
                <w:rStyle w:val="32"/>
                <w:rFonts w:asciiTheme="minorEastAsia" w:hAnsiTheme="minorEastAsia" w:eastAsiaTheme="minorEastAsia"/>
                <w:b/>
                <w:color w:val="000000" w:themeColor="text1"/>
                <w:spacing w:val="-17"/>
                <w:sz w:val="24"/>
              </w:rPr>
            </w:pPr>
            <w:r>
              <w:rPr>
                <w:rStyle w:val="32"/>
                <w:rFonts w:cs="宋体" w:asciiTheme="minorEastAsia" w:hAnsiTheme="minorEastAsia" w:eastAsiaTheme="minorEastAsia"/>
                <w:b/>
                <w:bCs/>
                <w:color w:val="000000" w:themeColor="text1"/>
                <w:spacing w:val="-17"/>
                <w:sz w:val="24"/>
              </w:rPr>
              <w:t>品目号</w:t>
            </w:r>
          </w:p>
        </w:tc>
        <w:tc>
          <w:tcPr>
            <w:tcW w:w="2169" w:type="pct"/>
            <w:tcBorders>
              <w:top w:val="single" w:color="000000" w:sz="4" w:space="0"/>
              <w:left w:val="single" w:color="000000" w:sz="4" w:space="0"/>
              <w:bottom w:val="single" w:color="000000" w:sz="4" w:space="0"/>
              <w:right w:val="single" w:color="000000" w:sz="4" w:space="0"/>
            </w:tcBorders>
            <w:vAlign w:val="center"/>
          </w:tcPr>
          <w:p w14:paraId="49DE70D4">
            <w:pPr>
              <w:pStyle w:val="39"/>
              <w:snapToGrid w:val="0"/>
              <w:spacing w:line="500" w:lineRule="exact"/>
              <w:jc w:val="center"/>
              <w:rPr>
                <w:rStyle w:val="32"/>
                <w:rFonts w:asciiTheme="minorEastAsia" w:hAnsiTheme="minorEastAsia" w:eastAsiaTheme="minorEastAsia"/>
                <w:b/>
                <w:color w:val="000000" w:themeColor="text1"/>
                <w:spacing w:val="-17"/>
                <w:sz w:val="24"/>
              </w:rPr>
            </w:pPr>
            <w:r>
              <w:rPr>
                <w:rStyle w:val="32"/>
                <w:rFonts w:cs="宋体" w:asciiTheme="minorEastAsia" w:hAnsiTheme="minorEastAsia" w:eastAsiaTheme="minorEastAsia"/>
                <w:b/>
                <w:bCs/>
                <w:color w:val="000000" w:themeColor="text1"/>
                <w:spacing w:val="-17"/>
                <w:sz w:val="24"/>
              </w:rPr>
              <w:t>采购标的</w:t>
            </w:r>
          </w:p>
        </w:tc>
        <w:tc>
          <w:tcPr>
            <w:tcW w:w="656" w:type="pct"/>
            <w:tcBorders>
              <w:top w:val="single" w:color="000000" w:sz="4" w:space="0"/>
              <w:left w:val="single" w:color="000000" w:sz="4" w:space="0"/>
              <w:bottom w:val="single" w:color="000000" w:sz="4" w:space="0"/>
              <w:right w:val="single" w:color="000000" w:sz="4" w:space="0"/>
            </w:tcBorders>
            <w:vAlign w:val="center"/>
          </w:tcPr>
          <w:p w14:paraId="39247E6B">
            <w:pPr>
              <w:pStyle w:val="39"/>
              <w:snapToGrid w:val="0"/>
              <w:spacing w:line="500" w:lineRule="exact"/>
              <w:jc w:val="center"/>
              <w:rPr>
                <w:rStyle w:val="32"/>
                <w:rFonts w:hint="eastAsia" w:asciiTheme="minorEastAsia" w:hAnsiTheme="minorEastAsia" w:eastAsiaTheme="minorEastAsia"/>
                <w:b/>
                <w:color w:val="000000" w:themeColor="text1"/>
                <w:spacing w:val="-17"/>
                <w:sz w:val="24"/>
                <w:lang w:val="en-US" w:eastAsia="zh-CN"/>
              </w:rPr>
            </w:pPr>
            <w:r>
              <w:rPr>
                <w:rStyle w:val="32"/>
                <w:rFonts w:hint="eastAsia" w:asciiTheme="minorEastAsia" w:hAnsiTheme="minorEastAsia" w:eastAsiaTheme="minorEastAsia"/>
                <w:b/>
                <w:color w:val="000000" w:themeColor="text1"/>
                <w:spacing w:val="-17"/>
                <w:sz w:val="24"/>
                <w:lang w:val="en-US" w:eastAsia="zh-CN"/>
              </w:rPr>
              <w:t>数量</w:t>
            </w:r>
          </w:p>
        </w:tc>
        <w:tc>
          <w:tcPr>
            <w:tcW w:w="790" w:type="pct"/>
            <w:tcBorders>
              <w:top w:val="single" w:color="000000" w:sz="4" w:space="0"/>
              <w:left w:val="single" w:color="000000" w:sz="4" w:space="0"/>
              <w:bottom w:val="single" w:color="000000" w:sz="4" w:space="0"/>
              <w:right w:val="single" w:color="000000" w:sz="4" w:space="0"/>
            </w:tcBorders>
            <w:vAlign w:val="center"/>
          </w:tcPr>
          <w:p w14:paraId="270431DA">
            <w:pPr>
              <w:pStyle w:val="39"/>
              <w:snapToGrid w:val="0"/>
              <w:spacing w:line="500" w:lineRule="exact"/>
              <w:jc w:val="center"/>
              <w:rPr>
                <w:rStyle w:val="32"/>
                <w:rFonts w:asciiTheme="minorEastAsia" w:hAnsiTheme="minorEastAsia" w:eastAsiaTheme="minorEastAsia"/>
                <w:b/>
                <w:color w:val="000000" w:themeColor="text1"/>
                <w:spacing w:val="-17"/>
                <w:sz w:val="24"/>
              </w:rPr>
            </w:pPr>
            <w:r>
              <w:rPr>
                <w:rStyle w:val="32"/>
                <w:rFonts w:cs="宋体" w:asciiTheme="minorEastAsia" w:hAnsiTheme="minorEastAsia" w:eastAsiaTheme="minorEastAsia"/>
                <w:b/>
                <w:bCs/>
                <w:color w:val="000000" w:themeColor="text1"/>
                <w:spacing w:val="-17"/>
                <w:sz w:val="24"/>
              </w:rPr>
              <w:t>最高限价(总价)</w:t>
            </w:r>
          </w:p>
        </w:tc>
        <w:tc>
          <w:tcPr>
            <w:tcW w:w="557" w:type="pct"/>
            <w:tcBorders>
              <w:top w:val="single" w:color="000000" w:sz="4" w:space="0"/>
              <w:left w:val="single" w:color="000000" w:sz="4" w:space="0"/>
              <w:bottom w:val="single" w:color="000000" w:sz="4" w:space="0"/>
              <w:right w:val="single" w:color="000000" w:sz="4" w:space="0"/>
            </w:tcBorders>
            <w:vAlign w:val="center"/>
          </w:tcPr>
          <w:p w14:paraId="1B2DED86">
            <w:pPr>
              <w:pStyle w:val="39"/>
              <w:snapToGrid w:val="0"/>
              <w:spacing w:line="500" w:lineRule="exact"/>
              <w:jc w:val="center"/>
              <w:rPr>
                <w:rStyle w:val="32"/>
                <w:rFonts w:asciiTheme="minorEastAsia" w:hAnsiTheme="minorEastAsia" w:eastAsiaTheme="minorEastAsia"/>
                <w:b/>
                <w:color w:val="000000" w:themeColor="text1"/>
                <w:spacing w:val="-17"/>
                <w:sz w:val="24"/>
              </w:rPr>
            </w:pPr>
            <w:r>
              <w:rPr>
                <w:rStyle w:val="32"/>
                <w:rFonts w:asciiTheme="minorEastAsia" w:hAnsiTheme="minorEastAsia" w:eastAsiaTheme="minorEastAsia"/>
                <w:b/>
                <w:color w:val="000000" w:themeColor="text1"/>
                <w:spacing w:val="-17"/>
                <w:sz w:val="24"/>
              </w:rPr>
              <w:t>竞价保证金</w:t>
            </w:r>
          </w:p>
        </w:tc>
      </w:tr>
      <w:tr w14:paraId="05360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385" w:type="pct"/>
            <w:tcBorders>
              <w:top w:val="single" w:color="000000" w:sz="4" w:space="0"/>
              <w:left w:val="single" w:color="000000" w:sz="4" w:space="0"/>
              <w:right w:val="single" w:color="000000" w:sz="4" w:space="0"/>
            </w:tcBorders>
            <w:vAlign w:val="center"/>
          </w:tcPr>
          <w:p w14:paraId="692E3E07">
            <w:pPr>
              <w:snapToGrid w:val="0"/>
              <w:spacing w:line="500" w:lineRule="exact"/>
              <w:jc w:val="center"/>
              <w:rPr>
                <w:rStyle w:val="32"/>
                <w:rFonts w:asciiTheme="minorEastAsia" w:hAnsiTheme="minorEastAsia" w:eastAsiaTheme="minorEastAsia"/>
                <w:color w:val="000000" w:themeColor="text1"/>
                <w:spacing w:val="-11"/>
                <w:sz w:val="24"/>
              </w:rPr>
            </w:pPr>
            <w:r>
              <w:rPr>
                <w:rStyle w:val="32"/>
                <w:rFonts w:asciiTheme="minorEastAsia" w:hAnsiTheme="minorEastAsia" w:eastAsiaTheme="minorEastAsia"/>
                <w:color w:val="000000" w:themeColor="text1"/>
                <w:spacing w:val="-11"/>
                <w:sz w:val="24"/>
              </w:rPr>
              <w:t>1</w:t>
            </w:r>
          </w:p>
        </w:tc>
        <w:tc>
          <w:tcPr>
            <w:tcW w:w="440" w:type="pct"/>
            <w:tcBorders>
              <w:top w:val="single" w:color="000000" w:sz="4" w:space="0"/>
              <w:left w:val="single" w:color="000000" w:sz="4" w:space="0"/>
              <w:bottom w:val="single" w:color="000000" w:sz="4" w:space="0"/>
              <w:right w:val="single" w:color="000000" w:sz="4" w:space="0"/>
            </w:tcBorders>
            <w:vAlign w:val="center"/>
          </w:tcPr>
          <w:p w14:paraId="7B8BCACC">
            <w:pPr>
              <w:snapToGrid w:val="0"/>
              <w:spacing w:line="500" w:lineRule="exact"/>
              <w:jc w:val="center"/>
              <w:rPr>
                <w:rStyle w:val="32"/>
                <w:rFonts w:asciiTheme="minorEastAsia" w:hAnsiTheme="minorEastAsia" w:eastAsiaTheme="minorEastAsia"/>
                <w:color w:val="000000" w:themeColor="text1"/>
                <w:spacing w:val="-11"/>
                <w:sz w:val="24"/>
              </w:rPr>
            </w:pPr>
            <w:r>
              <w:rPr>
                <w:rStyle w:val="32"/>
                <w:rFonts w:asciiTheme="minorEastAsia" w:hAnsiTheme="minorEastAsia" w:eastAsiaTheme="minorEastAsia"/>
                <w:color w:val="000000" w:themeColor="text1"/>
                <w:spacing w:val="-11"/>
                <w:sz w:val="24"/>
              </w:rPr>
              <w:t>1-1</w:t>
            </w:r>
          </w:p>
        </w:tc>
        <w:tc>
          <w:tcPr>
            <w:tcW w:w="2169" w:type="pct"/>
            <w:tcBorders>
              <w:top w:val="single" w:color="000000" w:sz="4" w:space="0"/>
              <w:left w:val="single" w:color="000000" w:sz="4" w:space="0"/>
              <w:bottom w:val="single" w:color="000000" w:sz="4" w:space="0"/>
              <w:right w:val="single" w:color="000000" w:sz="4" w:space="0"/>
            </w:tcBorders>
            <w:vAlign w:val="center"/>
          </w:tcPr>
          <w:p w14:paraId="20F4307A">
            <w:pPr>
              <w:snapToGrid w:val="0"/>
              <w:spacing w:line="500" w:lineRule="exact"/>
              <w:jc w:val="center"/>
              <w:rPr>
                <w:rStyle w:val="32"/>
                <w:rFonts w:hint="eastAsia" w:ascii="宋体" w:hAnsi="宋体" w:eastAsia="宋体" w:cs="Times New Roman"/>
                <w:color w:val="000000" w:themeColor="text1"/>
                <w:sz w:val="24"/>
                <w:lang w:eastAsia="zh-CN"/>
              </w:rPr>
            </w:pPr>
            <w:bookmarkStart w:id="0" w:name="_GoBack"/>
            <w:r>
              <w:rPr>
                <w:rStyle w:val="32"/>
                <w:rFonts w:hint="eastAsia" w:ascii="宋体" w:hAnsi="宋体" w:eastAsia="宋体" w:cs="Times New Roman"/>
                <w:color w:val="000000" w:themeColor="text1"/>
                <w:sz w:val="24"/>
                <w:lang w:eastAsia="zh-CN"/>
              </w:rPr>
              <w:t>纱窗</w:t>
            </w:r>
            <w:bookmarkEnd w:id="0"/>
          </w:p>
        </w:tc>
        <w:tc>
          <w:tcPr>
            <w:tcW w:w="656" w:type="pct"/>
            <w:tcBorders>
              <w:top w:val="single" w:color="000000" w:sz="4" w:space="0"/>
              <w:left w:val="single" w:color="000000" w:sz="4" w:space="0"/>
              <w:bottom w:val="single" w:color="000000" w:sz="4" w:space="0"/>
              <w:right w:val="single" w:color="000000" w:sz="4" w:space="0"/>
            </w:tcBorders>
            <w:vAlign w:val="center"/>
          </w:tcPr>
          <w:p w14:paraId="2E146CFD">
            <w:pPr>
              <w:snapToGrid w:val="0"/>
              <w:spacing w:line="500" w:lineRule="exact"/>
              <w:jc w:val="center"/>
              <w:rPr>
                <w:rStyle w:val="32"/>
                <w:rFonts w:hint="default" w:asciiTheme="minorEastAsia" w:hAnsiTheme="minorEastAsia" w:eastAsiaTheme="minorEastAsia"/>
                <w:color w:val="000000" w:themeColor="text1"/>
                <w:spacing w:val="-11"/>
                <w:sz w:val="24"/>
                <w:lang w:val="en-US" w:eastAsia="zh-CN"/>
              </w:rPr>
            </w:pPr>
            <w:r>
              <w:rPr>
                <w:rStyle w:val="32"/>
                <w:rFonts w:hint="eastAsia" w:asciiTheme="minorEastAsia" w:hAnsiTheme="minorEastAsia" w:eastAsiaTheme="minorEastAsia"/>
                <w:color w:val="000000" w:themeColor="text1"/>
                <w:spacing w:val="-11"/>
                <w:sz w:val="24"/>
                <w:lang w:val="en-US" w:eastAsia="zh-CN"/>
              </w:rPr>
              <w:t>1批</w:t>
            </w:r>
          </w:p>
        </w:tc>
        <w:tc>
          <w:tcPr>
            <w:tcW w:w="790" w:type="pct"/>
            <w:tcBorders>
              <w:top w:val="single" w:color="000000" w:sz="4" w:space="0"/>
              <w:left w:val="single" w:color="000000" w:sz="4" w:space="0"/>
              <w:bottom w:val="single" w:color="000000" w:sz="4" w:space="0"/>
              <w:right w:val="single" w:color="000000" w:sz="4" w:space="0"/>
            </w:tcBorders>
            <w:vAlign w:val="center"/>
          </w:tcPr>
          <w:p w14:paraId="1DB8737F">
            <w:pPr>
              <w:snapToGrid w:val="0"/>
              <w:spacing w:line="460" w:lineRule="exact"/>
              <w:jc w:val="center"/>
              <w:rPr>
                <w:rFonts w:hint="default" w:ascii="宋体" w:hAnsi="宋体" w:eastAsia="宋体" w:cs="宋体"/>
                <w:color w:val="000000" w:themeColor="text1"/>
                <w:spacing w:val="-11"/>
                <w:sz w:val="24"/>
                <w:lang w:val="en-US" w:eastAsia="zh-CN"/>
              </w:rPr>
            </w:pPr>
            <w:r>
              <w:rPr>
                <w:rFonts w:hint="eastAsia" w:ascii="宋体" w:hAnsi="宋体" w:cs="宋体"/>
                <w:color w:val="000000" w:themeColor="text1"/>
                <w:spacing w:val="-11"/>
                <w:sz w:val="24"/>
                <w:lang w:val="en-US" w:eastAsia="zh-CN"/>
              </w:rPr>
              <w:t>40000</w:t>
            </w:r>
          </w:p>
        </w:tc>
        <w:tc>
          <w:tcPr>
            <w:tcW w:w="557" w:type="pct"/>
            <w:tcBorders>
              <w:top w:val="single" w:color="000000" w:sz="4" w:space="0"/>
              <w:left w:val="single" w:color="000000" w:sz="4" w:space="0"/>
              <w:bottom w:val="single" w:color="000000" w:sz="4" w:space="0"/>
              <w:right w:val="single" w:color="000000" w:sz="4" w:space="0"/>
            </w:tcBorders>
            <w:vAlign w:val="center"/>
          </w:tcPr>
          <w:p w14:paraId="09C041FA">
            <w:pPr>
              <w:snapToGrid w:val="0"/>
              <w:spacing w:line="500" w:lineRule="exact"/>
              <w:jc w:val="center"/>
              <w:rPr>
                <w:rStyle w:val="32"/>
                <w:rFonts w:asciiTheme="minorEastAsia" w:hAnsiTheme="minorEastAsia" w:eastAsiaTheme="minorEastAsia"/>
                <w:color w:val="000000" w:themeColor="text1"/>
                <w:spacing w:val="-11"/>
                <w:sz w:val="24"/>
              </w:rPr>
            </w:pPr>
            <w:r>
              <w:rPr>
                <w:rStyle w:val="32"/>
                <w:rFonts w:asciiTheme="minorEastAsia" w:hAnsiTheme="minorEastAsia" w:eastAsiaTheme="minorEastAsia"/>
                <w:color w:val="000000" w:themeColor="text1"/>
                <w:spacing w:val="-11"/>
                <w:sz w:val="24"/>
              </w:rPr>
              <w:t>1000</w:t>
            </w:r>
          </w:p>
        </w:tc>
      </w:tr>
    </w:tbl>
    <w:p w14:paraId="2D2DD50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二、其它补充事宜</w:t>
      </w:r>
    </w:p>
    <w:p w14:paraId="378A0F15">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1.报名方式</w:t>
      </w:r>
    </w:p>
    <w:p w14:paraId="1E35BBDD">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(1)报名的潜在竞价人，须于[2025年6月17日至2025年6月19日]，[每天9:00到11:30，14:30到17:00，法定节假日除外] (北京时间)按网上竞价文件“第三章 证明材料格式”要求并在网上竞价报名截止时间前在福建君信招标有限公司电子信箱(116216948@qq.com)扫描发送合格的证明材料，未按以上要求提交报名材料的供应商，将导致其竞价资格被拒绝。</w:t>
      </w:r>
    </w:p>
    <w:p w14:paraId="23C79077">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(2)报名地址：福建君信招标有限公司(福建省福州市仓山区半道路68号麓岭花园S1幢301商业)。</w:t>
      </w:r>
    </w:p>
    <w:p w14:paraId="57FCF10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(3)网上竞价报名费0元。</w:t>
      </w:r>
    </w:p>
    <w:p w14:paraId="5CE7286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(4)本项目网上竞价文件在福建君信招标有限公司网上竞价系统(</w:t>
      </w:r>
      <w:r>
        <w:rPr>
          <w:rFonts w:hint="eastAsia" w:cs="宋体" w:asciiTheme="minorEastAsia" w:hAnsiTheme="minorEastAsia" w:eastAsiaTheme="minorEastAsia"/>
          <w:color w:val="000000" w:themeColor="text1"/>
          <w:sz w:val="24"/>
          <w:szCs w:val="24"/>
          <w:lang w:eastAsia="zh-CN"/>
        </w:rPr>
        <w:t>http://www.fjjxzb.cn</w:t>
      </w:r>
      <w:r>
        <w:rPr>
          <w:rFonts w:hint="eastAsia" w:cs="宋体" w:asciiTheme="minorEastAsia" w:hAnsiTheme="minorEastAsia" w:eastAsiaTheme="minorEastAsia"/>
          <w:color w:val="000000" w:themeColor="text1"/>
          <w:sz w:val="24"/>
          <w:szCs w:val="24"/>
        </w:rPr>
        <w:t>)上竞价招标公告中自行下载。</w:t>
      </w:r>
    </w:p>
    <w:p w14:paraId="4D8B5A2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三、预算金额：</w:t>
      </w:r>
    </w:p>
    <w:p w14:paraId="33486E6C">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预算金额：</w:t>
      </w:r>
      <w:r>
        <w:rPr>
          <w:rFonts w:hint="eastAsia" w:ascii="宋体" w:hAnsi="宋体" w:cs="宋体"/>
          <w:color w:val="000000" w:themeColor="text1"/>
          <w:spacing w:val="-11"/>
          <w:sz w:val="24"/>
          <w:lang w:val="en-US" w:eastAsia="zh-CN"/>
        </w:rPr>
        <w:t>40000</w:t>
      </w:r>
      <w:r>
        <w:rPr>
          <w:rFonts w:hint="eastAsia" w:cs="宋体" w:asciiTheme="minorEastAsia" w:hAnsiTheme="minorEastAsia" w:eastAsiaTheme="minorEastAsia"/>
          <w:color w:val="000000" w:themeColor="text1"/>
          <w:sz w:val="24"/>
          <w:szCs w:val="24"/>
        </w:rPr>
        <w:t>元（人民币）</w:t>
      </w:r>
    </w:p>
    <w:p w14:paraId="4D5B80F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四、采购代理机构联系方式</w:t>
      </w:r>
    </w:p>
    <w:p w14:paraId="1B3B311A">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采购代理机构：</w:t>
      </w:r>
      <w:r>
        <w:rPr>
          <w:rFonts w:hint="eastAsia" w:cs="宋体" w:asciiTheme="minorEastAsia" w:hAnsiTheme="minorEastAsia" w:eastAsiaTheme="minorEastAsia"/>
          <w:color w:val="000000" w:themeColor="text1"/>
          <w:sz w:val="24"/>
          <w:szCs w:val="24"/>
          <w:u w:val="single"/>
        </w:rPr>
        <w:t>福建君信招标有限公司</w:t>
      </w:r>
    </w:p>
    <w:p w14:paraId="1F23E063">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地  址：</w:t>
      </w:r>
      <w:r>
        <w:rPr>
          <w:rFonts w:hint="eastAsia" w:cs="宋体" w:asciiTheme="minorEastAsia" w:hAnsiTheme="minorEastAsia" w:eastAsiaTheme="minorEastAsia"/>
          <w:color w:val="000000" w:themeColor="text1"/>
          <w:sz w:val="24"/>
          <w:szCs w:val="24"/>
          <w:u w:val="single"/>
        </w:rPr>
        <w:t>福建省福州市仓山区半道路68号麓岭花园S1幢301商业</w:t>
      </w:r>
    </w:p>
    <w:p w14:paraId="325B0486">
      <w:pPr>
        <w:shd w:val="clear" w:color="auto" w:fill="FFFFFF"/>
        <w:adjustRightInd/>
        <w:snapToGrid/>
        <w:spacing w:after="0" w:line="500" w:lineRule="exact"/>
        <w:ind w:firstLine="480"/>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邮  编：</w:t>
      </w:r>
      <w:r>
        <w:rPr>
          <w:rFonts w:hint="eastAsia" w:cs="宋体" w:asciiTheme="minorEastAsia" w:hAnsiTheme="minorEastAsia" w:eastAsiaTheme="minorEastAsia"/>
          <w:color w:val="000000" w:themeColor="text1"/>
          <w:sz w:val="24"/>
          <w:szCs w:val="24"/>
          <w:u w:val="single"/>
        </w:rPr>
        <w:t>35000</w:t>
      </w:r>
      <w:r>
        <w:rPr>
          <w:rFonts w:hint="eastAsia" w:cs="宋体" w:asciiTheme="minorEastAsia" w:hAnsiTheme="minorEastAsia" w:eastAsiaTheme="minorEastAsia"/>
          <w:color w:val="000000" w:themeColor="text1"/>
          <w:sz w:val="24"/>
          <w:szCs w:val="24"/>
          <w:u w:val="single"/>
          <w:lang w:val="en-US" w:eastAsia="zh-CN"/>
        </w:rPr>
        <w:t>8</w:t>
      </w:r>
    </w:p>
    <w:p w14:paraId="2520FDED">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电  话：</w:t>
      </w:r>
      <w:r>
        <w:rPr>
          <w:rFonts w:hint="eastAsia" w:cs="宋体" w:asciiTheme="minorEastAsia" w:hAnsiTheme="minorEastAsia" w:eastAsiaTheme="minorEastAsia"/>
          <w:color w:val="000000" w:themeColor="text1"/>
          <w:sz w:val="24"/>
          <w:szCs w:val="24"/>
          <w:u w:val="single"/>
        </w:rPr>
        <w:t>0591-83896688</w:t>
      </w:r>
    </w:p>
    <w:p w14:paraId="6F39F660">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标书编制人：</w:t>
      </w:r>
      <w:r>
        <w:rPr>
          <w:rFonts w:hint="eastAsia" w:cs="宋体" w:asciiTheme="minorEastAsia" w:hAnsiTheme="minorEastAsia" w:eastAsiaTheme="minorEastAsia"/>
          <w:color w:val="000000" w:themeColor="text1"/>
          <w:sz w:val="24"/>
          <w:szCs w:val="24"/>
          <w:u w:val="single"/>
        </w:rPr>
        <w:t>蔡闽珠</w:t>
      </w:r>
    </w:p>
    <w:p w14:paraId="73D698BF">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网  址：</w:t>
      </w:r>
      <w:r>
        <w:fldChar w:fldCharType="begin"/>
      </w:r>
      <w:r>
        <w:instrText xml:space="preserve"> HYPERLINK "http://47.115.172.35/zfBid_s/" </w:instrText>
      </w:r>
      <w:r>
        <w:fldChar w:fldCharType="separate"/>
      </w:r>
      <w:r>
        <w:rPr>
          <w:rStyle w:val="18"/>
          <w:rFonts w:hint="eastAsia" w:cs="宋体" w:asciiTheme="minorEastAsia" w:hAnsiTheme="minorEastAsia" w:eastAsiaTheme="minorEastAsia"/>
          <w:color w:val="000000" w:themeColor="text1"/>
          <w:sz w:val="24"/>
          <w:szCs w:val="24"/>
          <w:lang w:eastAsia="zh-CN"/>
        </w:rPr>
        <w:t>http://www.fjjxzb.cn</w:t>
      </w:r>
      <w:r>
        <w:rPr>
          <w:rStyle w:val="18"/>
          <w:rFonts w:hint="eastAsia" w:cs="宋体" w:asciiTheme="minorEastAsia" w:hAnsiTheme="minorEastAsia" w:eastAsiaTheme="minorEastAsia"/>
          <w:color w:val="000000" w:themeColor="text1"/>
          <w:sz w:val="24"/>
          <w:szCs w:val="24"/>
        </w:rPr>
        <w:fldChar w:fldCharType="end"/>
      </w:r>
    </w:p>
    <w:p w14:paraId="0A353AF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5F8A5540">
      <w:pPr>
        <w:pStyle w:val="12"/>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福建君信招标有限公司</w:t>
      </w:r>
    </w:p>
    <w:p w14:paraId="6CA2C4EB">
      <w:pPr>
        <w:pStyle w:val="12"/>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202</w:t>
      </w:r>
      <w:r>
        <w:rPr>
          <w:rFonts w:hint="eastAsia" w:asciiTheme="minorEastAsia" w:hAnsiTheme="minorEastAsia" w:eastAsiaTheme="minorEastAsia"/>
          <w:bCs/>
          <w:color w:val="000000" w:themeColor="text1"/>
          <w:shd w:val="clear" w:color="auto" w:fill="FFFFFF"/>
          <w:lang w:val="en-US" w:eastAsia="zh-CN"/>
        </w:rPr>
        <w:t>5</w:t>
      </w:r>
      <w:r>
        <w:rPr>
          <w:rFonts w:hint="eastAsia" w:asciiTheme="minorEastAsia" w:hAnsiTheme="minorEastAsia" w:eastAsiaTheme="minorEastAsia"/>
          <w:bCs/>
          <w:color w:val="000000" w:themeColor="text1"/>
          <w:shd w:val="clear" w:color="auto" w:fill="FFFFFF"/>
        </w:rPr>
        <w:t>年</w:t>
      </w:r>
      <w:r>
        <w:rPr>
          <w:rFonts w:hint="eastAsia" w:asciiTheme="minorEastAsia" w:hAnsiTheme="minorEastAsia" w:eastAsiaTheme="minorEastAsia"/>
          <w:bCs/>
          <w:color w:val="000000" w:themeColor="text1"/>
          <w:shd w:val="clear" w:color="auto" w:fill="FFFFFF"/>
          <w:lang w:val="en-US" w:eastAsia="zh-CN"/>
        </w:rPr>
        <w:t>6</w:t>
      </w:r>
      <w:r>
        <w:rPr>
          <w:rFonts w:hint="eastAsia" w:asciiTheme="minorEastAsia" w:hAnsiTheme="minorEastAsia" w:eastAsiaTheme="minorEastAsia"/>
          <w:bCs/>
          <w:color w:val="000000" w:themeColor="text1"/>
          <w:shd w:val="clear" w:color="auto" w:fill="FFFFFF"/>
        </w:rPr>
        <w:t>月</w:t>
      </w:r>
      <w:r>
        <w:rPr>
          <w:rFonts w:hint="eastAsia" w:asciiTheme="minorEastAsia" w:hAnsiTheme="minorEastAsia" w:eastAsiaTheme="minorEastAsia"/>
          <w:bCs/>
          <w:color w:val="000000" w:themeColor="text1"/>
          <w:shd w:val="clear" w:color="auto" w:fill="FFFFFF"/>
          <w:lang w:val="en-US" w:eastAsia="zh-CN"/>
        </w:rPr>
        <w:t>16</w:t>
      </w:r>
      <w:r>
        <w:rPr>
          <w:rFonts w:hint="eastAsia" w:asciiTheme="minorEastAsia" w:hAnsiTheme="minorEastAsia" w:eastAsiaTheme="minorEastAsia"/>
          <w:bCs/>
          <w:color w:val="000000" w:themeColor="text1"/>
          <w:shd w:val="clear" w:color="auto" w:fill="FFFFFF"/>
        </w:rPr>
        <w:t>日</w:t>
      </w:r>
    </w:p>
    <w:p w14:paraId="6D3FCB6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0E57F2BA">
      <w:pPr>
        <w:spacing w:after="0" w:line="500" w:lineRule="exact"/>
        <w:ind w:firstLine="480" w:firstLineChars="200"/>
        <w:rPr>
          <w:rFonts w:cs="宋体" w:asciiTheme="minorEastAsia" w:hAnsiTheme="minorEastAsia" w:eastAsiaTheme="minorEastAsia"/>
          <w:color w:val="000000" w:themeColor="text1"/>
          <w:sz w:val="24"/>
          <w:szCs w:val="24"/>
          <w:u w:val="single"/>
        </w:rPr>
      </w:pPr>
    </w:p>
    <w:p w14:paraId="1AA800A1">
      <w:pPr>
        <w:spacing w:after="0" w:line="500" w:lineRule="exact"/>
        <w:ind w:firstLine="482" w:firstLineChars="200"/>
        <w:rPr>
          <w:rFonts w:cs="宋体" w:asciiTheme="minorEastAsia" w:hAnsiTheme="minorEastAsia" w:eastAsiaTheme="minorEastAsia"/>
          <w:b/>
          <w:color w:val="000000" w:themeColor="text1"/>
          <w:sz w:val="24"/>
          <w:szCs w:val="24"/>
        </w:rPr>
      </w:pPr>
    </w:p>
    <w:sectPr>
      <w:headerReference r:id="rId4" w:type="default"/>
      <w:footerReference r:id="rId5" w:type="default"/>
      <w:pgSz w:w="11906" w:h="16838"/>
      <w:pgMar w:top="1134" w:right="919" w:bottom="1134" w:left="1123"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6F5F">
    <w:pPr>
      <w:pStyle w:val="9"/>
      <w:jc w:val="center"/>
    </w:pPr>
    <w:r>
      <w:fldChar w:fldCharType="begin"/>
    </w:r>
    <w:r>
      <w:instrText xml:space="preserve"> PAGE   \* MERGEFORMAT </w:instrText>
    </w:r>
    <w:r>
      <w:fldChar w:fldCharType="separate"/>
    </w:r>
    <w:r>
      <w:rPr>
        <w:lang w:val="zh-CN"/>
      </w:rPr>
      <w:t>2</w:t>
    </w:r>
    <w:r>
      <w:rPr>
        <w:lang w:val="zh-CN"/>
      </w:rPr>
      <w:fldChar w:fldCharType="end"/>
    </w:r>
  </w:p>
  <w:p w14:paraId="33CF89E7">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8C63">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drawingGridHorizontalSpacing w:val="110"/>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k0NjgyNGFlNGU4MmQyMjE5Y2YwNTQ0MjA3NDQwZTcifQ=="/>
  </w:docVars>
  <w:rsids>
    <w:rsidRoot w:val="00D31D50"/>
    <w:rsid w:val="000336DB"/>
    <w:rsid w:val="0003610B"/>
    <w:rsid w:val="00050AE4"/>
    <w:rsid w:val="00052E65"/>
    <w:rsid w:val="0006382D"/>
    <w:rsid w:val="000647DA"/>
    <w:rsid w:val="000675EB"/>
    <w:rsid w:val="00073999"/>
    <w:rsid w:val="00076B79"/>
    <w:rsid w:val="00083B61"/>
    <w:rsid w:val="000963D5"/>
    <w:rsid w:val="000A2004"/>
    <w:rsid w:val="000A4AF6"/>
    <w:rsid w:val="000A5AE3"/>
    <w:rsid w:val="000D4402"/>
    <w:rsid w:val="000F10F1"/>
    <w:rsid w:val="000F1BF9"/>
    <w:rsid w:val="00107407"/>
    <w:rsid w:val="00117769"/>
    <w:rsid w:val="001673F2"/>
    <w:rsid w:val="001874B0"/>
    <w:rsid w:val="001B066F"/>
    <w:rsid w:val="001E1404"/>
    <w:rsid w:val="00212C36"/>
    <w:rsid w:val="0021465B"/>
    <w:rsid w:val="00220789"/>
    <w:rsid w:val="0022713C"/>
    <w:rsid w:val="002379D2"/>
    <w:rsid w:val="002578F8"/>
    <w:rsid w:val="00262D11"/>
    <w:rsid w:val="002757F1"/>
    <w:rsid w:val="00276B70"/>
    <w:rsid w:val="00276F6D"/>
    <w:rsid w:val="002A0776"/>
    <w:rsid w:val="002A4E69"/>
    <w:rsid w:val="002B1B8F"/>
    <w:rsid w:val="002B5D66"/>
    <w:rsid w:val="002C0414"/>
    <w:rsid w:val="002D1232"/>
    <w:rsid w:val="002E5D0F"/>
    <w:rsid w:val="002F4BF7"/>
    <w:rsid w:val="00316C63"/>
    <w:rsid w:val="00323B43"/>
    <w:rsid w:val="00325BEA"/>
    <w:rsid w:val="00334B3E"/>
    <w:rsid w:val="00353D99"/>
    <w:rsid w:val="00380289"/>
    <w:rsid w:val="003820B5"/>
    <w:rsid w:val="00384DD5"/>
    <w:rsid w:val="00391D80"/>
    <w:rsid w:val="003A045E"/>
    <w:rsid w:val="003C2165"/>
    <w:rsid w:val="003D37D8"/>
    <w:rsid w:val="003D7F1F"/>
    <w:rsid w:val="00416131"/>
    <w:rsid w:val="00424921"/>
    <w:rsid w:val="00426133"/>
    <w:rsid w:val="004358AB"/>
    <w:rsid w:val="004575AF"/>
    <w:rsid w:val="004628A7"/>
    <w:rsid w:val="004802F5"/>
    <w:rsid w:val="004A5B1E"/>
    <w:rsid w:val="004A72A3"/>
    <w:rsid w:val="004C00DE"/>
    <w:rsid w:val="004D4988"/>
    <w:rsid w:val="004F4D36"/>
    <w:rsid w:val="00547D4A"/>
    <w:rsid w:val="005636E8"/>
    <w:rsid w:val="00564F5D"/>
    <w:rsid w:val="00565328"/>
    <w:rsid w:val="00565804"/>
    <w:rsid w:val="005B6832"/>
    <w:rsid w:val="005C1089"/>
    <w:rsid w:val="005D6CDD"/>
    <w:rsid w:val="006208FA"/>
    <w:rsid w:val="00630AFC"/>
    <w:rsid w:val="00642C28"/>
    <w:rsid w:val="0065214E"/>
    <w:rsid w:val="00670F74"/>
    <w:rsid w:val="006B0293"/>
    <w:rsid w:val="006D678D"/>
    <w:rsid w:val="00720222"/>
    <w:rsid w:val="00723357"/>
    <w:rsid w:val="00773EA3"/>
    <w:rsid w:val="00781D1A"/>
    <w:rsid w:val="007A0A05"/>
    <w:rsid w:val="007B019B"/>
    <w:rsid w:val="007C5864"/>
    <w:rsid w:val="007D2E26"/>
    <w:rsid w:val="007E1F37"/>
    <w:rsid w:val="007F11A1"/>
    <w:rsid w:val="008028FB"/>
    <w:rsid w:val="00814200"/>
    <w:rsid w:val="00821ED7"/>
    <w:rsid w:val="00840BD7"/>
    <w:rsid w:val="00847019"/>
    <w:rsid w:val="00851330"/>
    <w:rsid w:val="00867F53"/>
    <w:rsid w:val="00875DB4"/>
    <w:rsid w:val="00887AD4"/>
    <w:rsid w:val="008907F4"/>
    <w:rsid w:val="008A2D9C"/>
    <w:rsid w:val="008A5070"/>
    <w:rsid w:val="008B7726"/>
    <w:rsid w:val="008E59DD"/>
    <w:rsid w:val="008F11A7"/>
    <w:rsid w:val="008F457B"/>
    <w:rsid w:val="009251E5"/>
    <w:rsid w:val="00925F37"/>
    <w:rsid w:val="00946152"/>
    <w:rsid w:val="00947171"/>
    <w:rsid w:val="00952070"/>
    <w:rsid w:val="00966DC6"/>
    <w:rsid w:val="00967790"/>
    <w:rsid w:val="009865F5"/>
    <w:rsid w:val="00990554"/>
    <w:rsid w:val="00990A3C"/>
    <w:rsid w:val="009933A6"/>
    <w:rsid w:val="009A3438"/>
    <w:rsid w:val="009C1057"/>
    <w:rsid w:val="009C561D"/>
    <w:rsid w:val="009D3A50"/>
    <w:rsid w:val="009E1047"/>
    <w:rsid w:val="009E4989"/>
    <w:rsid w:val="009F261F"/>
    <w:rsid w:val="00A23F9B"/>
    <w:rsid w:val="00A32154"/>
    <w:rsid w:val="00A52DEF"/>
    <w:rsid w:val="00A5340D"/>
    <w:rsid w:val="00A579AA"/>
    <w:rsid w:val="00A61033"/>
    <w:rsid w:val="00A72499"/>
    <w:rsid w:val="00A802C5"/>
    <w:rsid w:val="00A83CEC"/>
    <w:rsid w:val="00A92636"/>
    <w:rsid w:val="00AB1356"/>
    <w:rsid w:val="00AB7792"/>
    <w:rsid w:val="00AD44FE"/>
    <w:rsid w:val="00AD4ADA"/>
    <w:rsid w:val="00B25465"/>
    <w:rsid w:val="00B458E5"/>
    <w:rsid w:val="00B53B0F"/>
    <w:rsid w:val="00B66AF4"/>
    <w:rsid w:val="00B76C17"/>
    <w:rsid w:val="00B8292D"/>
    <w:rsid w:val="00BA1D3B"/>
    <w:rsid w:val="00BD2C15"/>
    <w:rsid w:val="00BF7192"/>
    <w:rsid w:val="00C22690"/>
    <w:rsid w:val="00C23A27"/>
    <w:rsid w:val="00C54182"/>
    <w:rsid w:val="00C60779"/>
    <w:rsid w:val="00C663D3"/>
    <w:rsid w:val="00C772C2"/>
    <w:rsid w:val="00C943E6"/>
    <w:rsid w:val="00CB74E3"/>
    <w:rsid w:val="00CC0E66"/>
    <w:rsid w:val="00CE1627"/>
    <w:rsid w:val="00CE61AB"/>
    <w:rsid w:val="00CE683A"/>
    <w:rsid w:val="00CF2ABC"/>
    <w:rsid w:val="00CF6A9D"/>
    <w:rsid w:val="00D00240"/>
    <w:rsid w:val="00D31D50"/>
    <w:rsid w:val="00D35282"/>
    <w:rsid w:val="00D45E4C"/>
    <w:rsid w:val="00D5630E"/>
    <w:rsid w:val="00D72A53"/>
    <w:rsid w:val="00D86B45"/>
    <w:rsid w:val="00DA7377"/>
    <w:rsid w:val="00DA7B50"/>
    <w:rsid w:val="00DB5C6C"/>
    <w:rsid w:val="00DB6DBD"/>
    <w:rsid w:val="00DC5976"/>
    <w:rsid w:val="00DD429C"/>
    <w:rsid w:val="00DF5E07"/>
    <w:rsid w:val="00E015D0"/>
    <w:rsid w:val="00E0230F"/>
    <w:rsid w:val="00E0265F"/>
    <w:rsid w:val="00E045EF"/>
    <w:rsid w:val="00E334FC"/>
    <w:rsid w:val="00E33F8F"/>
    <w:rsid w:val="00E74F23"/>
    <w:rsid w:val="00E86FA7"/>
    <w:rsid w:val="00EB2945"/>
    <w:rsid w:val="00EC6810"/>
    <w:rsid w:val="00EE2B4E"/>
    <w:rsid w:val="00EF6BA0"/>
    <w:rsid w:val="00F12639"/>
    <w:rsid w:val="00F202BE"/>
    <w:rsid w:val="00F240B0"/>
    <w:rsid w:val="00F26A45"/>
    <w:rsid w:val="00F6694E"/>
    <w:rsid w:val="00F86DC3"/>
    <w:rsid w:val="00F87D05"/>
    <w:rsid w:val="00FA665A"/>
    <w:rsid w:val="00FC6E0D"/>
    <w:rsid w:val="00FE70AF"/>
    <w:rsid w:val="00FF4BE2"/>
    <w:rsid w:val="05B32FA9"/>
    <w:rsid w:val="0A26566B"/>
    <w:rsid w:val="0B1017D4"/>
    <w:rsid w:val="10521CAA"/>
    <w:rsid w:val="114A0475"/>
    <w:rsid w:val="139A6DA1"/>
    <w:rsid w:val="14787805"/>
    <w:rsid w:val="168048BD"/>
    <w:rsid w:val="1A3F1476"/>
    <w:rsid w:val="1CAC367D"/>
    <w:rsid w:val="1DC1221D"/>
    <w:rsid w:val="21793AC3"/>
    <w:rsid w:val="29A309A6"/>
    <w:rsid w:val="2DCA0C7A"/>
    <w:rsid w:val="2E267B2C"/>
    <w:rsid w:val="2F972A62"/>
    <w:rsid w:val="31E56A8C"/>
    <w:rsid w:val="33C27649"/>
    <w:rsid w:val="35586CEE"/>
    <w:rsid w:val="35944CB2"/>
    <w:rsid w:val="36650300"/>
    <w:rsid w:val="3F1D005A"/>
    <w:rsid w:val="4346094B"/>
    <w:rsid w:val="46FB4C1F"/>
    <w:rsid w:val="4A14739F"/>
    <w:rsid w:val="4C66754D"/>
    <w:rsid w:val="4D484458"/>
    <w:rsid w:val="511937CD"/>
    <w:rsid w:val="52014F21"/>
    <w:rsid w:val="564A63F2"/>
    <w:rsid w:val="59037D80"/>
    <w:rsid w:val="5B454171"/>
    <w:rsid w:val="5B5419FF"/>
    <w:rsid w:val="5BBF209D"/>
    <w:rsid w:val="5DDF2135"/>
    <w:rsid w:val="5EDA4F8E"/>
    <w:rsid w:val="60C018E5"/>
    <w:rsid w:val="62744735"/>
    <w:rsid w:val="62955145"/>
    <w:rsid w:val="65A74E21"/>
    <w:rsid w:val="66323F83"/>
    <w:rsid w:val="680D2A87"/>
    <w:rsid w:val="682D49BC"/>
    <w:rsid w:val="688967D6"/>
    <w:rsid w:val="68F23E8E"/>
    <w:rsid w:val="6A554C65"/>
    <w:rsid w:val="6C4A1EAE"/>
    <w:rsid w:val="6CAD71C1"/>
    <w:rsid w:val="70742B93"/>
    <w:rsid w:val="70AD0B12"/>
    <w:rsid w:val="715D0B83"/>
    <w:rsid w:val="718766C1"/>
    <w:rsid w:val="72C708B1"/>
    <w:rsid w:val="72C81C90"/>
    <w:rsid w:val="768A5558"/>
    <w:rsid w:val="76A820DA"/>
    <w:rsid w:val="77B23156"/>
    <w:rsid w:val="7FBD709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20"/>
    <w:qFormat/>
    <w:uiPriority w:val="99"/>
    <w:pPr>
      <w:adjustRightInd/>
      <w:snapToGrid/>
      <w:spacing w:before="100" w:beforeAutospacing="1" w:after="100" w:afterAutospacing="1"/>
      <w:outlineLvl w:val="0"/>
    </w:pPr>
    <w:rPr>
      <w:rFonts w:ascii="宋体" w:hAnsi="宋体" w:eastAsia="宋体" w:cs="宋体"/>
      <w:color w:val="000000"/>
      <w:kern w:val="36"/>
      <w:sz w:val="24"/>
      <w:szCs w:val="24"/>
    </w:rPr>
  </w:style>
  <w:style w:type="paragraph" w:styleId="3">
    <w:name w:val="heading 2"/>
    <w:basedOn w:val="1"/>
    <w:next w:val="1"/>
    <w:link w:val="33"/>
    <w:semiHidden/>
    <w:unhideWhenUsed/>
    <w:qFormat/>
    <w:locked/>
    <w:uiPriority w:val="0"/>
    <w:pPr>
      <w:keepNext/>
      <w:keepLines/>
      <w:spacing w:before="260" w:after="260" w:line="416" w:lineRule="auto"/>
      <w:outlineLvl w:val="1"/>
    </w:pPr>
    <w:rPr>
      <w:rFonts w:ascii="Cambria" w:hAnsi="Cambria" w:eastAsia="宋体"/>
      <w:b/>
      <w:bCs/>
      <w:sz w:val="32"/>
      <w:szCs w:val="32"/>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4"/>
    <w:semiHidden/>
    <w:qFormat/>
    <w:uiPriority w:val="99"/>
    <w:rPr>
      <w:rFonts w:ascii="宋体" w:eastAsia="宋体"/>
      <w:sz w:val="18"/>
      <w:szCs w:val="18"/>
    </w:rPr>
  </w:style>
  <w:style w:type="paragraph" w:styleId="5">
    <w:name w:val="annotation text"/>
    <w:basedOn w:val="1"/>
    <w:semiHidden/>
    <w:unhideWhenUsed/>
    <w:qFormat/>
    <w:uiPriority w:val="99"/>
  </w:style>
  <w:style w:type="paragraph" w:styleId="6">
    <w:name w:val="Body Text"/>
    <w:basedOn w:val="1"/>
    <w:link w:val="26"/>
    <w:qFormat/>
    <w:uiPriority w:val="99"/>
    <w:pPr>
      <w:widowControl w:val="0"/>
      <w:adjustRightInd/>
      <w:snapToGrid/>
      <w:spacing w:after="120"/>
      <w:jc w:val="both"/>
    </w:pPr>
    <w:rPr>
      <w:rFonts w:ascii="Times New Roman" w:hAnsi="Times New Roman" w:eastAsia="宋体"/>
      <w:kern w:val="2"/>
      <w:sz w:val="21"/>
      <w:szCs w:val="24"/>
    </w:rPr>
  </w:style>
  <w:style w:type="paragraph" w:styleId="7">
    <w:name w:val="Body Text Indent"/>
    <w:basedOn w:val="1"/>
    <w:qFormat/>
    <w:uiPriority w:val="0"/>
    <w:pPr>
      <w:spacing w:after="120"/>
      <w:ind w:left="420" w:leftChars="200"/>
    </w:pPr>
  </w:style>
  <w:style w:type="paragraph" w:styleId="8">
    <w:name w:val="Balloon Text"/>
    <w:basedOn w:val="1"/>
    <w:link w:val="31"/>
    <w:semiHidden/>
    <w:unhideWhenUsed/>
    <w:qFormat/>
    <w:uiPriority w:val="99"/>
    <w:pPr>
      <w:spacing w:after="0"/>
    </w:pPr>
    <w:rPr>
      <w:sz w:val="18"/>
      <w:szCs w:val="18"/>
    </w:rPr>
  </w:style>
  <w:style w:type="paragraph" w:styleId="9">
    <w:name w:val="footer"/>
    <w:basedOn w:val="1"/>
    <w:link w:val="22"/>
    <w:qFormat/>
    <w:uiPriority w:val="99"/>
    <w:pPr>
      <w:tabs>
        <w:tab w:val="center" w:pos="4153"/>
        <w:tab w:val="right" w:pos="8306"/>
      </w:tabs>
    </w:pPr>
    <w:rPr>
      <w:sz w:val="18"/>
      <w:szCs w:val="18"/>
    </w:rPr>
  </w:style>
  <w:style w:type="paragraph" w:styleId="10">
    <w:name w:val="header"/>
    <w:basedOn w:val="1"/>
    <w:link w:val="21"/>
    <w:semiHidden/>
    <w:qFormat/>
    <w:uiPriority w:val="99"/>
    <w:pPr>
      <w:pBdr>
        <w:bottom w:val="single" w:color="auto" w:sz="6" w:space="1"/>
      </w:pBdr>
      <w:tabs>
        <w:tab w:val="center" w:pos="4153"/>
        <w:tab w:val="right" w:pos="8306"/>
      </w:tabs>
      <w:jc w:val="center"/>
    </w:pPr>
    <w:rPr>
      <w:sz w:val="18"/>
      <w:szCs w:val="18"/>
    </w:rPr>
  </w:style>
  <w:style w:type="paragraph" w:styleId="11">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2">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paragraph" w:styleId="13">
    <w:name w:val="Body Text First Indent 2"/>
    <w:basedOn w:val="7"/>
    <w:qFormat/>
    <w:uiPriority w:val="99"/>
    <w:pPr>
      <w:tabs>
        <w:tab w:val="left" w:pos="4606"/>
      </w:tabs>
      <w:ind w:firstLine="420"/>
    </w:pPr>
  </w:style>
  <w:style w:type="table" w:styleId="15">
    <w:name w:val="Table Grid"/>
    <w:basedOn w:val="14"/>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locked/>
    <w:uiPriority w:val="0"/>
    <w:rPr>
      <w:b/>
    </w:rPr>
  </w:style>
  <w:style w:type="character" w:styleId="18">
    <w:name w:val="Hyperlink"/>
    <w:basedOn w:val="16"/>
    <w:qFormat/>
    <w:uiPriority w:val="99"/>
    <w:rPr>
      <w:rFonts w:ascii="宋体" w:hAnsi="宋体" w:eastAsia="宋体" w:cs="Times New Roman"/>
      <w:color w:val="000000"/>
      <w:u w:val="none"/>
    </w:rPr>
  </w:style>
  <w:style w:type="character" w:styleId="19">
    <w:name w:val="annotation reference"/>
    <w:basedOn w:val="16"/>
    <w:semiHidden/>
    <w:qFormat/>
    <w:uiPriority w:val="0"/>
    <w:rPr>
      <w:sz w:val="21"/>
      <w:szCs w:val="21"/>
    </w:rPr>
  </w:style>
  <w:style w:type="character" w:customStyle="1" w:styleId="20">
    <w:name w:val="标题 1 Char"/>
    <w:basedOn w:val="16"/>
    <w:link w:val="2"/>
    <w:qFormat/>
    <w:locked/>
    <w:uiPriority w:val="99"/>
    <w:rPr>
      <w:rFonts w:ascii="宋体" w:hAnsi="宋体" w:eastAsia="宋体" w:cs="宋体"/>
      <w:color w:val="000000"/>
      <w:kern w:val="36"/>
      <w:sz w:val="24"/>
      <w:szCs w:val="24"/>
    </w:rPr>
  </w:style>
  <w:style w:type="character" w:customStyle="1" w:styleId="21">
    <w:name w:val="页眉 Char"/>
    <w:basedOn w:val="16"/>
    <w:link w:val="10"/>
    <w:semiHidden/>
    <w:qFormat/>
    <w:locked/>
    <w:uiPriority w:val="99"/>
    <w:rPr>
      <w:rFonts w:ascii="Tahoma" w:hAnsi="Tahoma" w:cs="Times New Roman"/>
      <w:sz w:val="18"/>
      <w:szCs w:val="18"/>
    </w:rPr>
  </w:style>
  <w:style w:type="character" w:customStyle="1" w:styleId="22">
    <w:name w:val="页脚 Char"/>
    <w:basedOn w:val="16"/>
    <w:link w:val="9"/>
    <w:qFormat/>
    <w:locked/>
    <w:uiPriority w:val="99"/>
    <w:rPr>
      <w:rFonts w:ascii="Tahoma" w:hAnsi="Tahoma" w:cs="Times New Roman"/>
      <w:sz w:val="18"/>
      <w:szCs w:val="18"/>
    </w:rPr>
  </w:style>
  <w:style w:type="character" w:customStyle="1" w:styleId="23">
    <w:name w:val="zt_huis_12_g18px1"/>
    <w:basedOn w:val="16"/>
    <w:qFormat/>
    <w:uiPriority w:val="99"/>
    <w:rPr>
      <w:rFonts w:cs="Times New Roman"/>
      <w:color w:val="49494B"/>
      <w:sz w:val="18"/>
      <w:szCs w:val="18"/>
    </w:rPr>
  </w:style>
  <w:style w:type="character" w:customStyle="1" w:styleId="24">
    <w:name w:val="文档结构图 Char"/>
    <w:basedOn w:val="16"/>
    <w:link w:val="4"/>
    <w:semiHidden/>
    <w:qFormat/>
    <w:locked/>
    <w:uiPriority w:val="99"/>
    <w:rPr>
      <w:rFonts w:ascii="宋体" w:hAnsi="Tahoma" w:eastAsia="宋体" w:cs="Times New Roman"/>
      <w:sz w:val="18"/>
      <w:szCs w:val="18"/>
    </w:rPr>
  </w:style>
  <w:style w:type="character" w:customStyle="1" w:styleId="25">
    <w:name w:val="Body Text Char"/>
    <w:basedOn w:val="16"/>
    <w:link w:val="6"/>
    <w:semiHidden/>
    <w:qFormat/>
    <w:locked/>
    <w:uiPriority w:val="99"/>
    <w:rPr>
      <w:rFonts w:ascii="Tahoma" w:hAnsi="Tahoma" w:cs="Times New Roman"/>
      <w:kern w:val="0"/>
      <w:sz w:val="22"/>
    </w:rPr>
  </w:style>
  <w:style w:type="character" w:customStyle="1" w:styleId="26">
    <w:name w:val="正文文本 Char"/>
    <w:basedOn w:val="16"/>
    <w:link w:val="6"/>
    <w:qFormat/>
    <w:locked/>
    <w:uiPriority w:val="99"/>
    <w:rPr>
      <w:rFonts w:eastAsia="宋体" w:cs="Times New Roman"/>
      <w:kern w:val="2"/>
      <w:sz w:val="24"/>
      <w:szCs w:val="24"/>
      <w:lang w:val="en-US" w:eastAsia="zh-CN" w:bidi="ar-SA"/>
    </w:rPr>
  </w:style>
  <w:style w:type="character" w:customStyle="1" w:styleId="27">
    <w:name w:val="Char Char"/>
    <w:basedOn w:val="16"/>
    <w:qFormat/>
    <w:locked/>
    <w:uiPriority w:val="99"/>
    <w:rPr>
      <w:rFonts w:eastAsia="宋体" w:cs="Times New Roman"/>
      <w:kern w:val="2"/>
      <w:sz w:val="24"/>
      <w:szCs w:val="24"/>
      <w:lang w:val="en-US" w:eastAsia="zh-CN" w:bidi="ar-SA"/>
    </w:rPr>
  </w:style>
  <w:style w:type="character" w:customStyle="1" w:styleId="28">
    <w:name w:val="16"/>
    <w:qFormat/>
    <w:uiPriority w:val="0"/>
    <w:rPr>
      <w:rFonts w:hint="default" w:ascii="Times New Roman" w:hAnsi="Times New Roman" w:cs="Times New Roman"/>
    </w:rPr>
  </w:style>
  <w:style w:type="character" w:customStyle="1" w:styleId="29">
    <w:name w:val="font31"/>
    <w:basedOn w:val="16"/>
    <w:qFormat/>
    <w:uiPriority w:val="0"/>
    <w:rPr>
      <w:rFonts w:hint="eastAsia" w:ascii="宋体" w:hAnsi="宋体" w:eastAsia="宋体" w:cs="宋体"/>
      <w:color w:val="000000"/>
      <w:sz w:val="20"/>
      <w:szCs w:val="20"/>
      <w:u w:val="none"/>
    </w:rPr>
  </w:style>
  <w:style w:type="character" w:customStyle="1" w:styleId="30">
    <w:name w:val="font81"/>
    <w:basedOn w:val="16"/>
    <w:qFormat/>
    <w:uiPriority w:val="0"/>
    <w:rPr>
      <w:rFonts w:hint="default" w:ascii="Symbol" w:hAnsi="Symbol" w:cs="Symbol"/>
      <w:color w:val="000000"/>
      <w:sz w:val="20"/>
      <w:szCs w:val="20"/>
      <w:u w:val="none"/>
    </w:rPr>
  </w:style>
  <w:style w:type="character" w:customStyle="1" w:styleId="31">
    <w:name w:val="批注框文本 Char"/>
    <w:basedOn w:val="16"/>
    <w:link w:val="8"/>
    <w:semiHidden/>
    <w:qFormat/>
    <w:uiPriority w:val="99"/>
    <w:rPr>
      <w:rFonts w:ascii="Tahoma" w:hAnsi="Tahoma" w:eastAsia="微软雅黑"/>
      <w:sz w:val="18"/>
      <w:szCs w:val="18"/>
    </w:rPr>
  </w:style>
  <w:style w:type="character" w:customStyle="1" w:styleId="32">
    <w:name w:val="NormalCharacter"/>
    <w:semiHidden/>
    <w:qFormat/>
    <w:uiPriority w:val="0"/>
  </w:style>
  <w:style w:type="character" w:customStyle="1" w:styleId="33">
    <w:name w:val="标题 2 Char"/>
    <w:basedOn w:val="16"/>
    <w:link w:val="3"/>
    <w:semiHidden/>
    <w:qFormat/>
    <w:uiPriority w:val="0"/>
    <w:rPr>
      <w:rFonts w:ascii="Cambria" w:hAnsi="Cambria" w:eastAsia="宋体" w:cs="Times New Roman"/>
      <w:b/>
      <w:bCs/>
      <w:sz w:val="32"/>
      <w:szCs w:val="32"/>
    </w:rPr>
  </w:style>
  <w:style w:type="character" w:customStyle="1" w:styleId="34">
    <w:name w:val="post-date"/>
    <w:basedOn w:val="16"/>
    <w:qFormat/>
    <w:uiPriority w:val="0"/>
  </w:style>
  <w:style w:type="paragraph" w:customStyle="1" w:styleId="35">
    <w:name w:val="p"/>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6">
    <w:name w:val="18"/>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7">
    <w:name w:val="19"/>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38">
    <w:name w:val="15"/>
    <w:basedOn w:val="16"/>
    <w:qFormat/>
    <w:uiPriority w:val="0"/>
  </w:style>
  <w:style w:type="paragraph" w:customStyle="1" w:styleId="39">
    <w:name w:val="PlainText"/>
    <w:basedOn w:val="1"/>
    <w:qFormat/>
    <w:uiPriority w:val="0"/>
    <w:pPr>
      <w:adjustRightInd/>
      <w:snapToGrid/>
      <w:spacing w:after="0"/>
      <w:jc w:val="both"/>
      <w:textAlignment w:val="baseline"/>
    </w:pPr>
    <w:rPr>
      <w:rFonts w:ascii="宋体" w:hAnsi="Courier New" w:eastAsia="宋体"/>
      <w:sz w:val="20"/>
      <w:szCs w:val="24"/>
    </w:rPr>
  </w:style>
  <w:style w:type="paragraph" w:customStyle="1" w:styleId="40">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FC7CF-77CA-4C01-8281-EADF1F555F0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511</Words>
  <Characters>699</Characters>
  <Lines>6</Lines>
  <Paragraphs>1</Paragraphs>
  <TotalTime>0</TotalTime>
  <ScaleCrop>false</ScaleCrop>
  <LinksUpToDate>false</LinksUpToDate>
  <CharactersWithSpaces>709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apple</dc:creator>
  <cp:lastModifiedBy>微信用户</cp:lastModifiedBy>
  <cp:lastPrinted>2019-09-18T01:42:00Z</cp:lastPrinted>
  <dcterms:modified xsi:type="dcterms:W3CDTF">2025-06-16T02:53:50Z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3DF69D74E94E4674B792A4A4045A5380</vt:lpwstr>
  </property>
  <property fmtid="{D5CDD505-2E9C-101B-9397-08002B2CF9AE}" pid="4" name="KSOTemplateDocerSaveRecord">
    <vt:lpwstr>eyJoZGlkIjoiMDVlOTExNDJhMGI5NTlhMGJmMzg2M2Y5YTBjZDUzNTQiLCJ1c2VySWQiOiIxMjk0NDI3MDE3In0=</vt:lpwstr>
  </property>
</Properties>
</file>