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BA30">
      <w:pPr>
        <w:keepNext w:val="0"/>
        <w:keepLines w:val="0"/>
        <w:pageBreakBefore w:val="0"/>
        <w:widowControl w:val="0"/>
        <w:kinsoku/>
        <w:wordWrap/>
        <w:overflowPunct/>
        <w:topLinePunct w:val="0"/>
        <w:autoSpaceDE/>
        <w:autoSpaceDN/>
        <w:bidi w:val="0"/>
        <w:adjustRightInd/>
        <w:snapToGrid w:val="0"/>
        <w:spacing w:after="157" w:afterLines="50" w:line="460" w:lineRule="exact"/>
        <w:jc w:val="center"/>
        <w:textAlignment w:val="auto"/>
        <w:outlineLvl w:val="0"/>
        <w:rPr>
          <w:rFonts w:hint="eastAsia" w:ascii="宋体" w:hAnsi="宋体"/>
          <w:b/>
          <w:color w:val="auto"/>
          <w:sz w:val="32"/>
          <w:szCs w:val="32"/>
          <w:highlight w:val="none"/>
        </w:rPr>
      </w:pPr>
      <w:r>
        <w:rPr>
          <w:rFonts w:hint="eastAsia" w:ascii="宋体" w:hAnsi="宋体"/>
          <w:b/>
          <w:color w:val="auto"/>
          <w:sz w:val="32"/>
          <w:szCs w:val="32"/>
          <w:highlight w:val="none"/>
        </w:rPr>
        <w:t>福州职业技术学院2025和2026年工会会员生日慰问品、节日慰问品公开遴选公告</w:t>
      </w:r>
    </w:p>
    <w:p w14:paraId="14CFB410">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福州职业技术学院工会委员会</w:t>
      </w:r>
      <w:r>
        <w:rPr>
          <w:rFonts w:hint="eastAsia" w:ascii="宋体" w:hAnsi="宋体"/>
          <w:color w:val="auto"/>
          <w:sz w:val="24"/>
          <w:highlight w:val="none"/>
          <w:lang w:eastAsia="zh-CN"/>
        </w:rPr>
        <w:t>就</w:t>
      </w:r>
      <w:r>
        <w:rPr>
          <w:rFonts w:hint="eastAsia" w:ascii="宋体" w:hAnsi="宋体"/>
          <w:b/>
          <w:color w:val="auto"/>
          <w:sz w:val="24"/>
          <w:highlight w:val="none"/>
        </w:rPr>
        <w:t>福州职业技术学院工会委员会2025和2026年工会会员生日慰问品、节日慰问品公开遴选</w:t>
      </w:r>
      <w:r>
        <w:rPr>
          <w:rFonts w:hint="eastAsia" w:ascii="宋体" w:hAnsi="宋体"/>
          <w:color w:val="auto"/>
          <w:sz w:val="24"/>
          <w:highlight w:val="none"/>
        </w:rPr>
        <w:t>进行国内公开</w:t>
      </w:r>
      <w:r>
        <w:rPr>
          <w:rFonts w:hint="eastAsia" w:ascii="宋体" w:hAnsi="宋体"/>
          <w:color w:val="auto"/>
          <w:sz w:val="24"/>
          <w:highlight w:val="none"/>
          <w:lang w:eastAsia="zh-CN"/>
        </w:rPr>
        <w:t>遴选</w:t>
      </w:r>
      <w:r>
        <w:rPr>
          <w:rFonts w:hint="eastAsia" w:ascii="宋体" w:hAnsi="宋体"/>
          <w:color w:val="auto"/>
          <w:sz w:val="24"/>
          <w:highlight w:val="none"/>
        </w:rPr>
        <w:t>，现欢迎国内合格的</w:t>
      </w:r>
      <w:r>
        <w:rPr>
          <w:rFonts w:hint="eastAsia" w:ascii="宋体" w:hAnsi="宋体"/>
          <w:color w:val="auto"/>
          <w:sz w:val="24"/>
          <w:highlight w:val="none"/>
          <w:lang w:eastAsia="zh-CN"/>
        </w:rPr>
        <w:t>供应商</w:t>
      </w:r>
      <w:r>
        <w:rPr>
          <w:rFonts w:hint="eastAsia" w:ascii="宋体" w:hAnsi="宋体"/>
          <w:color w:val="auto"/>
          <w:sz w:val="24"/>
          <w:highlight w:val="none"/>
        </w:rPr>
        <w:t>前来提交密封的投标文件。</w:t>
      </w:r>
    </w:p>
    <w:p w14:paraId="28870537">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1.项目编号：FZYGH202401</w:t>
      </w:r>
    </w:p>
    <w:p w14:paraId="75AD5E6B">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lang w:val="en-US" w:eastAsia="zh-CN"/>
        </w:rPr>
        <w:t>.</w:t>
      </w:r>
      <w:r>
        <w:rPr>
          <w:rFonts w:hint="eastAsia" w:ascii="宋体" w:hAnsi="宋体"/>
          <w:b/>
          <w:bCs/>
          <w:color w:val="auto"/>
          <w:sz w:val="24"/>
          <w:highlight w:val="none"/>
          <w:lang w:eastAsia="zh-CN"/>
        </w:rPr>
        <w:t>遴选</w:t>
      </w:r>
      <w:r>
        <w:rPr>
          <w:rFonts w:hint="eastAsia" w:ascii="宋体" w:hAnsi="宋体"/>
          <w:b/>
          <w:bCs/>
          <w:color w:val="auto"/>
          <w:sz w:val="24"/>
          <w:highlight w:val="none"/>
        </w:rPr>
        <w:t>项目名称、内容及要求：</w:t>
      </w:r>
    </w:p>
    <w:tbl>
      <w:tblPr>
        <w:tblStyle w:val="5"/>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00"/>
        <w:gridCol w:w="1490"/>
        <w:gridCol w:w="962"/>
        <w:gridCol w:w="1187"/>
        <w:gridCol w:w="1215"/>
        <w:gridCol w:w="1121"/>
        <w:gridCol w:w="1245"/>
      </w:tblGrid>
      <w:tr w14:paraId="5125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4FE2514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color w:val="auto"/>
                <w:sz w:val="24"/>
                <w:highlight w:val="none"/>
              </w:rPr>
            </w:pPr>
            <w:r>
              <w:rPr>
                <w:rFonts w:hint="eastAsia" w:ascii="宋体" w:hAnsi="宋体"/>
                <w:b/>
                <w:color w:val="auto"/>
                <w:sz w:val="24"/>
                <w:highlight w:val="none"/>
              </w:rPr>
              <w:t>合同包</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4346338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color w:val="auto"/>
                <w:sz w:val="24"/>
                <w:highlight w:val="none"/>
              </w:rPr>
            </w:pPr>
            <w:r>
              <w:rPr>
                <w:rFonts w:hint="eastAsia" w:ascii="宋体" w:hAnsi="宋体"/>
                <w:b/>
                <w:color w:val="auto"/>
                <w:sz w:val="24"/>
                <w:highlight w:val="none"/>
              </w:rPr>
              <w:t>品目号</w:t>
            </w:r>
          </w:p>
        </w:tc>
        <w:tc>
          <w:tcPr>
            <w:tcW w:w="873" w:type="pct"/>
            <w:tcBorders>
              <w:top w:val="single" w:color="auto" w:sz="4" w:space="0"/>
              <w:left w:val="single" w:color="auto" w:sz="4" w:space="0"/>
              <w:bottom w:val="single" w:color="auto" w:sz="4" w:space="0"/>
              <w:right w:val="single" w:color="auto" w:sz="4" w:space="0"/>
            </w:tcBorders>
            <w:noWrap w:val="0"/>
            <w:vAlign w:val="center"/>
          </w:tcPr>
          <w:p w14:paraId="3D851EF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color w:val="auto"/>
                <w:sz w:val="24"/>
                <w:highlight w:val="none"/>
              </w:rPr>
            </w:pPr>
            <w:r>
              <w:rPr>
                <w:rFonts w:hint="eastAsia" w:ascii="宋体" w:hAnsi="宋体"/>
                <w:b/>
                <w:color w:val="auto"/>
                <w:sz w:val="24"/>
                <w:highlight w:val="none"/>
              </w:rPr>
              <w:t>品目名称</w:t>
            </w:r>
          </w:p>
        </w:tc>
        <w:tc>
          <w:tcPr>
            <w:tcW w:w="564" w:type="pct"/>
            <w:tcBorders>
              <w:top w:val="single" w:color="auto" w:sz="4" w:space="0"/>
              <w:left w:val="single" w:color="auto" w:sz="4" w:space="0"/>
              <w:bottom w:val="single" w:color="auto" w:sz="4" w:space="0"/>
              <w:right w:val="single" w:color="auto" w:sz="4" w:space="0"/>
            </w:tcBorders>
            <w:noWrap w:val="0"/>
            <w:vAlign w:val="center"/>
          </w:tcPr>
          <w:p w14:paraId="77923C5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color w:val="auto"/>
                <w:sz w:val="24"/>
                <w:highlight w:val="none"/>
              </w:rPr>
            </w:pPr>
            <w:r>
              <w:rPr>
                <w:rFonts w:hint="eastAsia" w:ascii="宋体" w:hAnsi="宋体"/>
                <w:b/>
                <w:color w:val="auto"/>
                <w:sz w:val="24"/>
                <w:highlight w:val="none"/>
              </w:rPr>
              <w:t>预估数量（人）</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0C3E96D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color w:val="auto"/>
                <w:sz w:val="24"/>
                <w:highlight w:val="none"/>
              </w:rPr>
            </w:pPr>
            <w:r>
              <w:rPr>
                <w:rFonts w:hint="eastAsia" w:ascii="宋体" w:hAnsi="宋体"/>
                <w:b/>
                <w:color w:val="auto"/>
                <w:sz w:val="24"/>
                <w:highlight w:val="none"/>
              </w:rPr>
              <w:t>额度（元/</w:t>
            </w:r>
            <w:r>
              <w:rPr>
                <w:rFonts w:hint="eastAsia" w:ascii="宋体" w:hAnsi="宋体"/>
                <w:b/>
                <w:color w:val="auto"/>
                <w:sz w:val="24"/>
                <w:highlight w:val="none"/>
                <w:lang w:eastAsia="zh-CN"/>
              </w:rPr>
              <w:t>年、</w:t>
            </w:r>
            <w:r>
              <w:rPr>
                <w:rFonts w:hint="eastAsia" w:ascii="宋体" w:hAnsi="宋体"/>
                <w:b/>
                <w:color w:val="auto"/>
                <w:sz w:val="24"/>
                <w:highlight w:val="none"/>
              </w:rPr>
              <w:t>人）</w:t>
            </w:r>
          </w:p>
        </w:tc>
        <w:tc>
          <w:tcPr>
            <w:tcW w:w="712" w:type="pct"/>
            <w:tcBorders>
              <w:top w:val="single" w:color="auto" w:sz="4" w:space="0"/>
              <w:left w:val="single" w:color="auto" w:sz="4" w:space="0"/>
              <w:bottom w:val="single" w:color="auto" w:sz="4" w:space="0"/>
              <w:right w:val="single" w:color="auto" w:sz="4" w:space="0"/>
            </w:tcBorders>
            <w:noWrap w:val="0"/>
            <w:vAlign w:val="center"/>
          </w:tcPr>
          <w:p w14:paraId="69D62E8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color w:val="auto"/>
                <w:sz w:val="24"/>
                <w:highlight w:val="none"/>
              </w:rPr>
            </w:pPr>
            <w:r>
              <w:rPr>
                <w:rFonts w:hint="eastAsia" w:ascii="宋体" w:hAnsi="宋体"/>
                <w:b/>
                <w:color w:val="auto"/>
                <w:sz w:val="24"/>
                <w:highlight w:val="none"/>
              </w:rPr>
              <w:t>供货期</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789B120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color w:val="auto"/>
                <w:sz w:val="24"/>
                <w:highlight w:val="none"/>
              </w:rPr>
            </w:pPr>
            <w:r>
              <w:rPr>
                <w:rFonts w:hint="eastAsia" w:ascii="宋体" w:hAnsi="宋体"/>
                <w:b/>
                <w:color w:val="auto"/>
                <w:sz w:val="24"/>
                <w:highlight w:val="none"/>
              </w:rPr>
              <w:t>预估采购金额</w:t>
            </w:r>
          </w:p>
          <w:p w14:paraId="02EB369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color w:val="auto"/>
                <w:sz w:val="24"/>
                <w:highlight w:val="none"/>
              </w:rPr>
            </w:pPr>
            <w:r>
              <w:rPr>
                <w:rFonts w:hint="eastAsia" w:ascii="宋体" w:hAnsi="宋体"/>
                <w:b/>
                <w:color w:val="auto"/>
                <w:sz w:val="24"/>
                <w:highlight w:val="none"/>
              </w:rPr>
              <w:t>（元</w:t>
            </w:r>
            <w:r>
              <w:rPr>
                <w:rFonts w:hint="eastAsia" w:ascii="宋体" w:hAnsi="宋体"/>
                <w:b/>
                <w:color w:val="auto"/>
                <w:sz w:val="24"/>
                <w:highlight w:val="none"/>
                <w:lang w:val="en-US" w:eastAsia="zh-CN"/>
              </w:rPr>
              <w:t>/年</w:t>
            </w:r>
            <w:r>
              <w:rPr>
                <w:rFonts w:hint="eastAsia" w:ascii="宋体" w:hAnsi="宋体"/>
                <w:b/>
                <w:color w:val="auto"/>
                <w:sz w:val="24"/>
                <w:highlight w:val="none"/>
              </w:rPr>
              <w:t>）</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25A0063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
                <w:color w:val="auto"/>
                <w:sz w:val="24"/>
                <w:highlight w:val="none"/>
              </w:rPr>
            </w:pPr>
            <w:r>
              <w:rPr>
                <w:rFonts w:hint="eastAsia" w:ascii="宋体" w:hAnsi="宋体"/>
                <w:b/>
                <w:color w:val="auto"/>
                <w:sz w:val="24"/>
                <w:highlight w:val="none"/>
              </w:rPr>
              <w:t>主要技术和服务要求</w:t>
            </w:r>
          </w:p>
        </w:tc>
      </w:tr>
      <w:tr w14:paraId="2937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54" w:type="pct"/>
            <w:vMerge w:val="restart"/>
            <w:tcBorders>
              <w:top w:val="single" w:color="auto" w:sz="4" w:space="0"/>
              <w:left w:val="single" w:color="auto" w:sz="4" w:space="0"/>
              <w:right w:val="single" w:color="auto" w:sz="4" w:space="0"/>
            </w:tcBorders>
            <w:noWrap w:val="0"/>
            <w:vAlign w:val="center"/>
          </w:tcPr>
          <w:p w14:paraId="788EDD0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Cs/>
                <w:color w:val="auto"/>
                <w:sz w:val="24"/>
                <w:highlight w:val="none"/>
              </w:rPr>
            </w:pPr>
            <w:r>
              <w:rPr>
                <w:rFonts w:hint="eastAsia" w:ascii="宋体" w:hAnsi="宋体"/>
                <w:bCs/>
                <w:color w:val="auto"/>
                <w:sz w:val="24"/>
                <w:highlight w:val="none"/>
              </w:rPr>
              <w:t>1</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3A735911">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ascii="宋体" w:hAnsi="宋体"/>
                <w:bCs/>
                <w:color w:val="auto"/>
                <w:sz w:val="24"/>
                <w:highlight w:val="none"/>
              </w:rPr>
              <w:t>1-1</w:t>
            </w:r>
          </w:p>
        </w:tc>
        <w:tc>
          <w:tcPr>
            <w:tcW w:w="873" w:type="pct"/>
            <w:tcBorders>
              <w:top w:val="single" w:color="auto" w:sz="4" w:space="0"/>
              <w:left w:val="single" w:color="auto" w:sz="4" w:space="0"/>
              <w:bottom w:val="single" w:color="auto" w:sz="4" w:space="0"/>
              <w:right w:val="single" w:color="auto" w:sz="4" w:space="0"/>
            </w:tcBorders>
            <w:noWrap w:val="0"/>
            <w:vAlign w:val="center"/>
          </w:tcPr>
          <w:p w14:paraId="4FF834CB">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ascii="宋体" w:hAnsi="宋体"/>
                <w:bCs/>
                <w:color w:val="auto"/>
                <w:sz w:val="24"/>
                <w:highlight w:val="none"/>
              </w:rPr>
              <w:t>工会会员生日慰问品</w:t>
            </w:r>
          </w:p>
        </w:tc>
        <w:tc>
          <w:tcPr>
            <w:tcW w:w="564" w:type="pct"/>
            <w:tcBorders>
              <w:top w:val="single" w:color="auto" w:sz="4" w:space="0"/>
              <w:left w:val="single" w:color="auto" w:sz="4" w:space="0"/>
              <w:right w:val="single" w:color="auto" w:sz="4" w:space="0"/>
            </w:tcBorders>
            <w:noWrap w:val="0"/>
            <w:vAlign w:val="center"/>
          </w:tcPr>
          <w:p w14:paraId="1E3ECE82">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3</w:t>
            </w:r>
            <w:r>
              <w:rPr>
                <w:rFonts w:hint="eastAsia" w:ascii="宋体" w:hAnsi="宋体"/>
                <w:color w:val="auto"/>
                <w:sz w:val="24"/>
                <w:highlight w:val="none"/>
              </w:rPr>
              <w:t>0</w:t>
            </w:r>
          </w:p>
        </w:tc>
        <w:tc>
          <w:tcPr>
            <w:tcW w:w="696" w:type="pct"/>
            <w:tcBorders>
              <w:top w:val="single" w:color="auto" w:sz="4" w:space="0"/>
              <w:left w:val="single" w:color="auto" w:sz="4" w:space="0"/>
              <w:right w:val="single" w:color="auto" w:sz="4" w:space="0"/>
            </w:tcBorders>
            <w:noWrap w:val="0"/>
            <w:vAlign w:val="center"/>
          </w:tcPr>
          <w:p w14:paraId="7DDB5EE9">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color w:val="auto"/>
                <w:sz w:val="24"/>
                <w:highlight w:val="none"/>
              </w:rPr>
            </w:pPr>
            <w:r>
              <w:rPr>
                <w:rFonts w:hint="eastAsia" w:ascii="宋体" w:hAnsi="宋体"/>
                <w:color w:val="auto"/>
                <w:sz w:val="24"/>
                <w:highlight w:val="none"/>
              </w:rPr>
              <w:t>300</w:t>
            </w:r>
          </w:p>
        </w:tc>
        <w:tc>
          <w:tcPr>
            <w:tcW w:w="712" w:type="pct"/>
            <w:vMerge w:val="restart"/>
            <w:tcBorders>
              <w:top w:val="single" w:color="auto" w:sz="4" w:space="0"/>
              <w:left w:val="single" w:color="auto" w:sz="4" w:space="0"/>
              <w:right w:val="single" w:color="auto" w:sz="4" w:space="0"/>
            </w:tcBorders>
            <w:noWrap w:val="0"/>
            <w:vAlign w:val="center"/>
          </w:tcPr>
          <w:p w14:paraId="7D486CAE">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hint="eastAsia" w:ascii="宋体" w:hAnsi="宋体"/>
                <w:color w:val="auto"/>
                <w:sz w:val="24"/>
                <w:highlight w:val="none"/>
              </w:rPr>
              <w:t>起止时间</w:t>
            </w:r>
            <w:r>
              <w:rPr>
                <w:rFonts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ascii="宋体" w:hAnsi="宋体"/>
                <w:color w:val="auto"/>
                <w:sz w:val="24"/>
                <w:highlight w:val="none"/>
              </w:rPr>
              <w:t>1</w:t>
            </w:r>
            <w:r>
              <w:rPr>
                <w:rFonts w:hint="eastAsia" w:ascii="宋体" w:hAnsi="宋体"/>
                <w:color w:val="auto"/>
                <w:sz w:val="24"/>
                <w:highlight w:val="none"/>
              </w:rPr>
              <w:t>月</w:t>
            </w:r>
            <w:r>
              <w:rPr>
                <w:rFonts w:ascii="宋体" w:hAnsi="宋体"/>
                <w:color w:val="auto"/>
                <w:sz w:val="24"/>
                <w:highlight w:val="none"/>
              </w:rPr>
              <w:t>1</w:t>
            </w:r>
            <w:r>
              <w:rPr>
                <w:rFonts w:hint="eastAsia" w:ascii="宋体" w:hAnsi="宋体"/>
                <w:color w:val="auto"/>
                <w:sz w:val="24"/>
                <w:highlight w:val="none"/>
              </w:rPr>
              <w:t>日至</w:t>
            </w:r>
            <w:r>
              <w:rPr>
                <w:rFonts w:ascii="宋体" w:hAnsi="宋体"/>
                <w:color w:val="auto"/>
                <w:sz w:val="24"/>
                <w:highlight w:val="none"/>
              </w:rPr>
              <w:t>202</w:t>
            </w:r>
            <w:r>
              <w:rPr>
                <w:rFonts w:hint="eastAsia" w:ascii="宋体" w:hAnsi="宋体"/>
                <w:color w:val="auto"/>
                <w:sz w:val="24"/>
                <w:highlight w:val="none"/>
                <w:lang w:val="en-US" w:eastAsia="zh-CN"/>
              </w:rPr>
              <w:t>6</w:t>
            </w:r>
            <w:r>
              <w:rPr>
                <w:rFonts w:hint="eastAsia" w:ascii="宋体" w:hAnsi="宋体"/>
                <w:color w:val="auto"/>
                <w:sz w:val="24"/>
                <w:highlight w:val="none"/>
              </w:rPr>
              <w:t>年</w:t>
            </w:r>
            <w:r>
              <w:rPr>
                <w:rFonts w:ascii="宋体" w:hAnsi="宋体"/>
                <w:color w:val="auto"/>
                <w:sz w:val="24"/>
                <w:highlight w:val="none"/>
              </w:rPr>
              <w:t>12</w:t>
            </w:r>
            <w:r>
              <w:rPr>
                <w:rFonts w:hint="eastAsia" w:ascii="宋体" w:hAnsi="宋体"/>
                <w:color w:val="auto"/>
                <w:sz w:val="24"/>
                <w:highlight w:val="none"/>
              </w:rPr>
              <w:t>月</w:t>
            </w:r>
            <w:r>
              <w:rPr>
                <w:rFonts w:ascii="宋体" w:hAnsi="宋体"/>
                <w:color w:val="auto"/>
                <w:sz w:val="24"/>
                <w:highlight w:val="none"/>
              </w:rPr>
              <w:t>3</w:t>
            </w:r>
            <w:r>
              <w:rPr>
                <w:rFonts w:hint="eastAsia" w:ascii="宋体" w:hAnsi="宋体"/>
                <w:color w:val="auto"/>
                <w:sz w:val="24"/>
                <w:highlight w:val="none"/>
              </w:rPr>
              <w:t>1日</w:t>
            </w:r>
          </w:p>
        </w:tc>
        <w:tc>
          <w:tcPr>
            <w:tcW w:w="657" w:type="pct"/>
            <w:tcBorders>
              <w:top w:val="single" w:color="auto" w:sz="4" w:space="0"/>
              <w:left w:val="single" w:color="auto" w:sz="4" w:space="0"/>
              <w:bottom w:val="single" w:color="auto" w:sz="4" w:space="0"/>
              <w:right w:val="single" w:color="auto" w:sz="4" w:space="0"/>
            </w:tcBorders>
            <w:noWrap w:val="0"/>
            <w:vAlign w:val="center"/>
          </w:tcPr>
          <w:p w14:paraId="058D15CD">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ascii="宋体" w:hAnsi="宋体" w:cs="宋体"/>
                <w:color w:val="auto"/>
                <w:sz w:val="24"/>
                <w:highlight w:val="none"/>
              </w:rPr>
              <w:t>18</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000</w:t>
            </w:r>
          </w:p>
        </w:tc>
        <w:tc>
          <w:tcPr>
            <w:tcW w:w="730" w:type="pct"/>
            <w:vMerge w:val="restart"/>
            <w:tcBorders>
              <w:top w:val="single" w:color="auto" w:sz="4" w:space="0"/>
              <w:left w:val="single" w:color="auto" w:sz="4" w:space="0"/>
              <w:right w:val="single" w:color="auto" w:sz="4" w:space="0"/>
            </w:tcBorders>
            <w:noWrap w:val="0"/>
            <w:vAlign w:val="center"/>
          </w:tcPr>
          <w:p w14:paraId="279CFFD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具体见遴选文件第四章</w:t>
            </w:r>
          </w:p>
        </w:tc>
      </w:tr>
      <w:tr w14:paraId="34A4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54" w:type="pct"/>
            <w:vMerge w:val="continue"/>
            <w:tcBorders>
              <w:left w:val="single" w:color="auto" w:sz="4" w:space="0"/>
              <w:bottom w:val="single" w:color="auto" w:sz="4" w:space="0"/>
              <w:right w:val="single" w:color="auto" w:sz="4" w:space="0"/>
            </w:tcBorders>
            <w:noWrap w:val="0"/>
            <w:vAlign w:val="center"/>
          </w:tcPr>
          <w:p w14:paraId="1A5A41C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Cs/>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center"/>
          </w:tcPr>
          <w:p w14:paraId="37B3A500">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ascii="宋体" w:hAnsi="宋体"/>
                <w:bCs/>
                <w:color w:val="auto"/>
                <w:sz w:val="24"/>
                <w:highlight w:val="none"/>
              </w:rPr>
              <w:t>1-2</w:t>
            </w:r>
          </w:p>
        </w:tc>
        <w:tc>
          <w:tcPr>
            <w:tcW w:w="873" w:type="pct"/>
            <w:tcBorders>
              <w:top w:val="single" w:color="auto" w:sz="4" w:space="0"/>
              <w:left w:val="single" w:color="auto" w:sz="4" w:space="0"/>
              <w:bottom w:val="single" w:color="auto" w:sz="4" w:space="0"/>
              <w:right w:val="single" w:color="auto" w:sz="4" w:space="0"/>
            </w:tcBorders>
            <w:noWrap w:val="0"/>
            <w:vAlign w:val="center"/>
          </w:tcPr>
          <w:p w14:paraId="734FD249">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ascii="宋体" w:hAnsi="宋体"/>
                <w:bCs/>
                <w:color w:val="auto"/>
                <w:sz w:val="24"/>
                <w:highlight w:val="none"/>
              </w:rPr>
              <w:t>离退休教职工生日慰问品</w:t>
            </w:r>
          </w:p>
        </w:tc>
        <w:tc>
          <w:tcPr>
            <w:tcW w:w="564" w:type="pct"/>
            <w:tcBorders>
              <w:left w:val="single" w:color="auto" w:sz="4" w:space="0"/>
              <w:right w:val="single" w:color="auto" w:sz="4" w:space="0"/>
            </w:tcBorders>
            <w:noWrap w:val="0"/>
            <w:vAlign w:val="center"/>
          </w:tcPr>
          <w:p w14:paraId="71E9C74B">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hint="eastAsia" w:ascii="宋体" w:hAnsi="宋体"/>
                <w:bCs/>
                <w:color w:val="auto"/>
                <w:sz w:val="24"/>
                <w:highlight w:val="none"/>
              </w:rPr>
              <w:t>210</w:t>
            </w:r>
          </w:p>
        </w:tc>
        <w:tc>
          <w:tcPr>
            <w:tcW w:w="696" w:type="pct"/>
            <w:tcBorders>
              <w:left w:val="single" w:color="auto" w:sz="4" w:space="0"/>
              <w:right w:val="single" w:color="auto" w:sz="4" w:space="0"/>
            </w:tcBorders>
            <w:noWrap w:val="0"/>
            <w:vAlign w:val="center"/>
          </w:tcPr>
          <w:p w14:paraId="3DF206FA">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hint="eastAsia" w:ascii="宋体" w:hAnsi="宋体"/>
                <w:bCs/>
                <w:color w:val="auto"/>
                <w:sz w:val="24"/>
                <w:highlight w:val="none"/>
              </w:rPr>
              <w:t>200</w:t>
            </w:r>
          </w:p>
        </w:tc>
        <w:tc>
          <w:tcPr>
            <w:tcW w:w="712" w:type="pct"/>
            <w:vMerge w:val="continue"/>
            <w:tcBorders>
              <w:left w:val="single" w:color="auto" w:sz="4" w:space="0"/>
              <w:right w:val="single" w:color="auto" w:sz="4" w:space="0"/>
            </w:tcBorders>
            <w:noWrap w:val="0"/>
            <w:vAlign w:val="center"/>
          </w:tcPr>
          <w:p w14:paraId="746C23FE">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288E2BFF">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hint="eastAsia" w:ascii="宋体" w:hAnsi="宋体"/>
                <w:bCs/>
                <w:color w:val="auto"/>
                <w:sz w:val="24"/>
                <w:highlight w:val="none"/>
              </w:rPr>
              <w:t>42000</w:t>
            </w:r>
          </w:p>
        </w:tc>
        <w:tc>
          <w:tcPr>
            <w:tcW w:w="730" w:type="pct"/>
            <w:vMerge w:val="continue"/>
            <w:tcBorders>
              <w:left w:val="single" w:color="auto" w:sz="4" w:space="0"/>
              <w:right w:val="single" w:color="auto" w:sz="4" w:space="0"/>
            </w:tcBorders>
            <w:noWrap w:val="0"/>
            <w:vAlign w:val="center"/>
          </w:tcPr>
          <w:p w14:paraId="6D2E24B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Cs/>
                <w:color w:val="auto"/>
                <w:sz w:val="24"/>
                <w:highlight w:val="none"/>
              </w:rPr>
            </w:pPr>
          </w:p>
        </w:tc>
      </w:tr>
      <w:tr w14:paraId="4F54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54" w:type="pct"/>
            <w:tcBorders>
              <w:top w:val="single" w:color="auto" w:sz="4" w:space="0"/>
              <w:left w:val="single" w:color="auto" w:sz="4" w:space="0"/>
              <w:right w:val="single" w:color="auto" w:sz="4" w:space="0"/>
            </w:tcBorders>
            <w:noWrap w:val="0"/>
            <w:vAlign w:val="center"/>
          </w:tcPr>
          <w:p w14:paraId="4EB4348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Cs/>
                <w:color w:val="auto"/>
                <w:sz w:val="24"/>
                <w:highlight w:val="none"/>
              </w:rPr>
            </w:pPr>
            <w:r>
              <w:rPr>
                <w:rFonts w:hint="eastAsia" w:ascii="宋体" w:hAnsi="宋体"/>
                <w:bCs/>
                <w:color w:val="auto"/>
                <w:sz w:val="24"/>
                <w:highlight w:val="none"/>
              </w:rPr>
              <w:t>2</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4D7ACC8E">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ascii="宋体" w:hAnsi="宋体"/>
                <w:bCs/>
                <w:color w:val="auto"/>
                <w:sz w:val="24"/>
                <w:highlight w:val="none"/>
              </w:rPr>
              <w:t>2-1</w:t>
            </w:r>
          </w:p>
        </w:tc>
        <w:tc>
          <w:tcPr>
            <w:tcW w:w="873" w:type="pct"/>
            <w:tcBorders>
              <w:top w:val="single" w:color="auto" w:sz="4" w:space="0"/>
              <w:left w:val="single" w:color="auto" w:sz="4" w:space="0"/>
              <w:bottom w:val="single" w:color="auto" w:sz="4" w:space="0"/>
              <w:right w:val="single" w:color="auto" w:sz="4" w:space="0"/>
            </w:tcBorders>
            <w:noWrap w:val="0"/>
            <w:vAlign w:val="center"/>
          </w:tcPr>
          <w:p w14:paraId="2281AFCB">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ascii="宋体" w:hAnsi="宋体"/>
                <w:bCs/>
                <w:color w:val="auto"/>
                <w:sz w:val="24"/>
                <w:highlight w:val="none"/>
              </w:rPr>
              <w:t>工会会员节日慰问品</w:t>
            </w:r>
          </w:p>
        </w:tc>
        <w:tc>
          <w:tcPr>
            <w:tcW w:w="564" w:type="pct"/>
            <w:tcBorders>
              <w:left w:val="single" w:color="auto" w:sz="4" w:space="0"/>
              <w:bottom w:val="single" w:color="auto" w:sz="4" w:space="0"/>
              <w:right w:val="single" w:color="auto" w:sz="4" w:space="0"/>
            </w:tcBorders>
            <w:noWrap w:val="0"/>
            <w:vAlign w:val="center"/>
          </w:tcPr>
          <w:p w14:paraId="4D7ACB37">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hint="eastAsia" w:ascii="宋体" w:hAnsi="宋体"/>
                <w:bCs/>
                <w:color w:val="auto"/>
                <w:sz w:val="24"/>
                <w:highlight w:val="none"/>
              </w:rPr>
              <w:t>6</w:t>
            </w:r>
            <w:r>
              <w:rPr>
                <w:rFonts w:hint="eastAsia" w:ascii="宋体" w:hAnsi="宋体"/>
                <w:bCs/>
                <w:color w:val="auto"/>
                <w:sz w:val="24"/>
                <w:highlight w:val="none"/>
                <w:lang w:val="en-US" w:eastAsia="zh-CN"/>
              </w:rPr>
              <w:t>3</w:t>
            </w:r>
            <w:r>
              <w:rPr>
                <w:rFonts w:hint="eastAsia" w:ascii="宋体" w:hAnsi="宋体"/>
                <w:bCs/>
                <w:color w:val="auto"/>
                <w:sz w:val="24"/>
                <w:highlight w:val="none"/>
              </w:rPr>
              <w:t>0</w:t>
            </w:r>
          </w:p>
        </w:tc>
        <w:tc>
          <w:tcPr>
            <w:tcW w:w="696" w:type="pct"/>
            <w:tcBorders>
              <w:left w:val="single" w:color="auto" w:sz="4" w:space="0"/>
              <w:bottom w:val="single" w:color="auto" w:sz="4" w:space="0"/>
              <w:right w:val="single" w:color="auto" w:sz="4" w:space="0"/>
            </w:tcBorders>
            <w:noWrap w:val="0"/>
            <w:vAlign w:val="center"/>
          </w:tcPr>
          <w:p w14:paraId="39B755B3">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hint="eastAsia" w:ascii="宋体" w:hAnsi="宋体"/>
                <w:bCs/>
                <w:color w:val="auto"/>
                <w:sz w:val="24"/>
                <w:highlight w:val="none"/>
              </w:rPr>
              <w:t>1530</w:t>
            </w:r>
          </w:p>
        </w:tc>
        <w:tc>
          <w:tcPr>
            <w:tcW w:w="712" w:type="pct"/>
            <w:vMerge w:val="continue"/>
            <w:tcBorders>
              <w:left w:val="single" w:color="auto" w:sz="4" w:space="0"/>
              <w:bottom w:val="single" w:color="auto" w:sz="4" w:space="0"/>
              <w:right w:val="single" w:color="auto" w:sz="4" w:space="0"/>
            </w:tcBorders>
            <w:noWrap w:val="0"/>
            <w:vAlign w:val="center"/>
          </w:tcPr>
          <w:p w14:paraId="486A4705">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p>
        </w:tc>
        <w:tc>
          <w:tcPr>
            <w:tcW w:w="657" w:type="pct"/>
            <w:tcBorders>
              <w:top w:val="single" w:color="auto" w:sz="4" w:space="0"/>
              <w:left w:val="single" w:color="auto" w:sz="4" w:space="0"/>
              <w:bottom w:val="single" w:color="auto" w:sz="4" w:space="0"/>
              <w:right w:val="single" w:color="auto" w:sz="4" w:space="0"/>
            </w:tcBorders>
            <w:noWrap w:val="0"/>
            <w:vAlign w:val="center"/>
          </w:tcPr>
          <w:p w14:paraId="067CD2B2">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Cs/>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lang w:val="en-US" w:eastAsia="zh-CN"/>
              </w:rPr>
              <w:t>639</w:t>
            </w:r>
            <w:r>
              <w:rPr>
                <w:rFonts w:hint="eastAsia" w:ascii="宋体" w:hAnsi="宋体" w:cs="宋体"/>
                <w:color w:val="auto"/>
                <w:sz w:val="24"/>
                <w:highlight w:val="none"/>
              </w:rPr>
              <w:t>00</w:t>
            </w:r>
          </w:p>
        </w:tc>
        <w:tc>
          <w:tcPr>
            <w:tcW w:w="730" w:type="pct"/>
            <w:vMerge w:val="continue"/>
            <w:tcBorders>
              <w:left w:val="single" w:color="auto" w:sz="4" w:space="0"/>
              <w:right w:val="single" w:color="auto" w:sz="4" w:space="0"/>
            </w:tcBorders>
            <w:noWrap w:val="0"/>
            <w:vAlign w:val="center"/>
          </w:tcPr>
          <w:p w14:paraId="5E820AD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bCs/>
                <w:color w:val="auto"/>
                <w:sz w:val="24"/>
                <w:highlight w:val="none"/>
              </w:rPr>
            </w:pPr>
          </w:p>
        </w:tc>
      </w:tr>
    </w:tbl>
    <w:p w14:paraId="0DCA59BB">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3.资格标准：</w:t>
      </w:r>
    </w:p>
    <w:p w14:paraId="7055F813">
      <w:pPr>
        <w:keepNext w:val="0"/>
        <w:keepLines w:val="0"/>
        <w:pageBreakBefore w:val="0"/>
        <w:kinsoku/>
        <w:wordWrap/>
        <w:overflowPunct/>
        <w:topLinePunct w:val="0"/>
        <w:autoSpaceDE/>
        <w:autoSpaceDN/>
        <w:bidi w:val="0"/>
        <w:adjustRightInd/>
        <w:snapToGrid/>
        <w:spacing w:line="460" w:lineRule="exact"/>
        <w:ind w:firstLine="472" w:firstLineChars="196"/>
        <w:jc w:val="lef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lang w:eastAsia="zh-CN"/>
        </w:rPr>
        <w:t>合同</w:t>
      </w:r>
      <w:r>
        <w:rPr>
          <w:rFonts w:hint="eastAsia" w:ascii="宋体" w:hAnsi="宋体" w:cs="宋体"/>
          <w:b/>
          <w:color w:val="auto"/>
          <w:kern w:val="0"/>
          <w:sz w:val="24"/>
          <w:highlight w:val="none"/>
        </w:rPr>
        <w:t>包1--生日慰问品:</w:t>
      </w:r>
    </w:p>
    <w:p w14:paraId="02096615">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(1)合格有效的营业执照等复印件；</w:t>
      </w:r>
    </w:p>
    <w:p w14:paraId="2574B14C">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(2)法定代表人(单位负责人)授权书原件(投标代表是法定代表人(单位负责人)的无需提供)；</w:t>
      </w:r>
    </w:p>
    <w:p w14:paraId="117F42EE">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(3)法定代表人身份证正反面复印件和投标代表人身份证正反面复印件；</w:t>
      </w:r>
    </w:p>
    <w:p w14:paraId="4B7A4C14">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遴选申请人提供资格承诺函，①本采购包允许遴选申请人采用资格承诺制。采用资格承诺制的遴选申请人，应当根据投标(响应)格式文件要求提供资格承诺函，无需提供《政府采购法实施条例》第十七条第一款规定的一般资格条件证明材料；资格承诺函不符合遴选文件要求的，视为未按照遴选文件规定提交遴选申请人的资格及资信文件，按资格审查不合格处理。②采购项目有特殊资格要求的，遴选申请人还应按要求提供相应的证明材料；</w:t>
      </w:r>
    </w:p>
    <w:p w14:paraId="703CAA7C">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(5)遴选申请人应当是在福州市行政区域内(鼓楼区、台江区、仓山区、晋安区、长乐区、马尾区、闽侯县)，累计具有至少10家(含10家)门店的蛋糕连锁店；须在遴选遴选响应文件中提供营业执照或加盟协议或者租赁协议等证明材料予以佐证；</w:t>
      </w:r>
    </w:p>
    <w:p w14:paraId="10C3C71B">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(6)遴选申请人应当作出食品安全可靠承诺；须在遴选响应文件中提供食品安全可靠承诺书，格式自拟；</w:t>
      </w:r>
    </w:p>
    <w:p w14:paraId="27CA0AA3">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(7)按规定提供有效的信用信息查询结果；</w:t>
      </w:r>
    </w:p>
    <w:p w14:paraId="6AD48E86">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(8)遴选申请人为经销商的，应提供食品经营许可证和蛋糕制造商的食品生产许可证复印件；遴选申请人为制造商的，应提供食品生产许可证和食品经营许可证复印件；</w:t>
      </w:r>
    </w:p>
    <w:p w14:paraId="21849E6F">
      <w:pPr>
        <w:keepNext w:val="0"/>
        <w:keepLines w:val="0"/>
        <w:pageBreakBefore w:val="0"/>
        <w:kinsoku/>
        <w:wordWrap/>
        <w:overflowPunct/>
        <w:topLinePunct w:val="0"/>
        <w:autoSpaceDE/>
        <w:autoSpaceDN/>
        <w:bidi w:val="0"/>
        <w:adjustRightInd/>
        <w:snapToGrid/>
        <w:spacing w:line="460" w:lineRule="exact"/>
        <w:ind w:firstLine="472" w:firstLineChars="196"/>
        <w:jc w:val="lef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lang w:eastAsia="zh-CN"/>
        </w:rPr>
        <w:t>合同</w:t>
      </w:r>
      <w:r>
        <w:rPr>
          <w:rFonts w:hint="eastAsia" w:ascii="宋体" w:hAnsi="宋体" w:cs="宋体"/>
          <w:b/>
          <w:color w:val="auto"/>
          <w:kern w:val="0"/>
          <w:sz w:val="24"/>
          <w:highlight w:val="none"/>
        </w:rPr>
        <w:t>包2--节日慰问品：</w:t>
      </w:r>
    </w:p>
    <w:p w14:paraId="07CB96CF">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(1)合格有效的营业执照等复印件；</w:t>
      </w:r>
    </w:p>
    <w:p w14:paraId="773DE36E">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(2)法定代表人(单位负责人)授权书原件(投标代表是法定代表人(单位负责人)的无需提供)；</w:t>
      </w:r>
    </w:p>
    <w:p w14:paraId="366C0B1E">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(3)法定代表人身份证正反面复印件和投标代表人身份证正反面复印件；</w:t>
      </w:r>
    </w:p>
    <w:p w14:paraId="1EE30F64">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(4)遴选申请人提供资格承诺函，①本采购包允许遴选申请人采用资格承诺制。采用资格承诺制的遴选申请人，应当根据投标(响应)格式文件要求提供资格承诺函，无需提供《政府采购法实施条例》第十七条第一款规定的一般资格条件证明材料；资格承诺函不符合遴选文件要求的，视为未按照遴选文件规定提交遴选申请人的资格及资信文件，按资格审查不合格处理。②采购项目有特殊资格要求的，遴选申请人还应按要求提供相应的证明材料；</w:t>
      </w:r>
    </w:p>
    <w:p w14:paraId="12374103">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(6)按规定提供有效的信用信息查询结果；</w:t>
      </w:r>
    </w:p>
    <w:p w14:paraId="361F5FE9">
      <w:pPr>
        <w:keepNext w:val="0"/>
        <w:keepLines w:val="0"/>
        <w:pageBreakBefore w:val="0"/>
        <w:kinsoku/>
        <w:wordWrap/>
        <w:overflowPunct/>
        <w:topLinePunct w:val="0"/>
        <w:autoSpaceDE/>
        <w:autoSpaceDN/>
        <w:bidi w:val="0"/>
        <w:adjustRightInd/>
        <w:snapToGrid/>
        <w:spacing w:line="460" w:lineRule="exact"/>
        <w:ind w:firstLine="470" w:firstLineChars="196"/>
        <w:jc w:val="left"/>
        <w:textAlignment w:val="auto"/>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(7)遴选申请人须提供合格有效的食品生产许可证复印件或食品经营许可证复印件(涉及销售预包装食品和非预包装食品的，遴选申请人须提供合格有效的食品经营许可证复印件；若只涉及预包装食品的无须提供食品经营许可证，只须提供销售预包装食品销售备案证明即可)。</w:t>
      </w:r>
    </w:p>
    <w:p w14:paraId="5CB6562C">
      <w:pPr>
        <w:keepNext w:val="0"/>
        <w:keepLines w:val="0"/>
        <w:pageBreakBefore w:val="0"/>
        <w:kinsoku/>
        <w:wordWrap/>
        <w:overflowPunct/>
        <w:topLinePunct w:val="0"/>
        <w:autoSpaceDE/>
        <w:autoSpaceDN/>
        <w:bidi w:val="0"/>
        <w:adjustRightInd/>
        <w:snapToGrid/>
        <w:spacing w:line="460" w:lineRule="exact"/>
        <w:ind w:firstLine="472" w:firstLineChars="196"/>
        <w:jc w:val="lef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注：</w:t>
      </w:r>
    </w:p>
    <w:p w14:paraId="44629356">
      <w:pPr>
        <w:keepNext w:val="0"/>
        <w:keepLines w:val="0"/>
        <w:pageBreakBefore w:val="0"/>
        <w:kinsoku/>
        <w:wordWrap/>
        <w:overflowPunct/>
        <w:topLinePunct w:val="0"/>
        <w:autoSpaceDE/>
        <w:autoSpaceDN/>
        <w:bidi w:val="0"/>
        <w:adjustRightInd/>
        <w:snapToGrid/>
        <w:spacing w:line="460" w:lineRule="exact"/>
        <w:ind w:firstLine="472" w:firstLineChars="196"/>
        <w:jc w:val="lef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1.遴选申请人提交以上文件或证明的所有复印件应是有效、完整、清晰的，并加盖遴选申请人公章，原件备查。遴选申请人必须满足以上所有资格条件，有任何一条不满足，都将导致其遴选申请文件按无效处理。</w:t>
      </w:r>
    </w:p>
    <w:p w14:paraId="23B988C7">
      <w:pPr>
        <w:keepNext w:val="0"/>
        <w:keepLines w:val="0"/>
        <w:pageBreakBefore w:val="0"/>
        <w:kinsoku/>
        <w:wordWrap/>
        <w:overflowPunct/>
        <w:topLinePunct w:val="0"/>
        <w:autoSpaceDE/>
        <w:autoSpaceDN/>
        <w:bidi w:val="0"/>
        <w:adjustRightInd/>
        <w:snapToGrid/>
        <w:spacing w:line="460" w:lineRule="exact"/>
        <w:ind w:firstLine="472" w:firstLineChars="196"/>
        <w:jc w:val="lef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2.评委对遴选申请人所提供的资格类文件仅负审核责任。即使遴选申请人所提交的资格类文件通过了审核，在评审过程中乃至确定入围单位后，如发现遴选申请人所提供的资格类文件不合法或不真实，仍可废除遴选申请人入围资格并追究入围单位的法律责任。</w:t>
      </w:r>
    </w:p>
    <w:p w14:paraId="4A78B1A0">
      <w:pPr>
        <w:keepNext w:val="0"/>
        <w:keepLines w:val="0"/>
        <w:pageBreakBefore w:val="0"/>
        <w:kinsoku/>
        <w:wordWrap/>
        <w:overflowPunct/>
        <w:topLinePunct w:val="0"/>
        <w:autoSpaceDE/>
        <w:autoSpaceDN/>
        <w:bidi w:val="0"/>
        <w:adjustRightInd/>
        <w:snapToGrid/>
        <w:spacing w:line="460" w:lineRule="exact"/>
        <w:ind w:firstLine="472" w:firstLineChars="196"/>
        <w:jc w:val="left"/>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遴选申请人所有提供的相关资质证明文件应属法定有效期内的，若发生变更的，应按有关规定办理完变更手续后方可参加投标，并以发证机关核准的变更为准，否则按无效投标处理。</w:t>
      </w:r>
    </w:p>
    <w:p w14:paraId="09C22979">
      <w:pPr>
        <w:pStyle w:val="4"/>
        <w:widowControl/>
        <w:adjustRightInd w:val="0"/>
        <w:snapToGrid w:val="0"/>
        <w:spacing w:beforeAutospacing="0" w:afterAutospacing="0" w:line="500" w:lineRule="exact"/>
        <w:ind w:firstLine="482" w:firstLineChars="200"/>
        <w:rPr>
          <w:rFonts w:hint="eastAsia" w:ascii="宋体" w:hAnsi="宋体" w:cs="宋体"/>
          <w:b/>
          <w:bCs/>
          <w:color w:val="auto"/>
          <w:spacing w:val="8"/>
          <w:highlight w:val="none"/>
          <w:lang w:eastAsia="zh-CN"/>
        </w:rPr>
      </w:pPr>
      <w:r>
        <w:rPr>
          <w:rFonts w:hint="eastAsia" w:ascii="宋体" w:hAnsi="宋体" w:cs="宋体"/>
          <w:b/>
          <w:bCs/>
          <w:color w:val="auto"/>
          <w:highlight w:val="none"/>
          <w:shd w:val="clear" w:color="auto" w:fill="FFFFFF"/>
        </w:rPr>
        <w:t>4.</w:t>
      </w:r>
      <w:r>
        <w:rPr>
          <w:rFonts w:hint="eastAsia" w:ascii="宋体" w:hAnsi="宋体" w:cs="宋体"/>
          <w:b/>
          <w:bCs/>
          <w:color w:val="auto"/>
          <w:spacing w:val="8"/>
          <w:highlight w:val="none"/>
        </w:rPr>
        <w:t>遴选文件</w:t>
      </w:r>
      <w:r>
        <w:rPr>
          <w:rFonts w:hint="eastAsia" w:ascii="宋体" w:hAnsi="宋体" w:cs="宋体"/>
          <w:b/>
          <w:bCs/>
          <w:color w:val="auto"/>
          <w:spacing w:val="8"/>
          <w:highlight w:val="none"/>
          <w:lang w:val="en-US" w:eastAsia="zh-CN"/>
        </w:rPr>
        <w:t>获取</w:t>
      </w:r>
    </w:p>
    <w:p w14:paraId="5C2D2529">
      <w:pPr>
        <w:pStyle w:val="4"/>
        <w:widowControl/>
        <w:adjustRightInd w:val="0"/>
        <w:snapToGrid w:val="0"/>
        <w:spacing w:beforeAutospacing="0" w:afterAutospacing="0" w:line="500" w:lineRule="exact"/>
        <w:ind w:firstLine="512" w:firstLineChars="200"/>
        <w:rPr>
          <w:rFonts w:hint="default" w:ascii="宋体" w:hAnsi="宋体" w:eastAsia="宋体" w:cs="宋体"/>
          <w:color w:val="000000"/>
          <w:highlight w:val="none"/>
          <w:shd w:val="clear" w:color="auto" w:fill="FFFFFF"/>
          <w:lang w:val="en-US" w:eastAsia="zh-CN"/>
        </w:rPr>
      </w:pPr>
      <w:r>
        <w:rPr>
          <w:rFonts w:hint="eastAsia" w:ascii="宋体" w:hAnsi="宋体" w:cs="宋体"/>
          <w:color w:val="000000"/>
          <w:spacing w:val="8"/>
          <w:highlight w:val="none"/>
          <w:lang w:val="en-US" w:eastAsia="zh-CN"/>
        </w:rPr>
        <w:t>遴选申请人可自行下载遴选文件电子版（公告附件1）。</w:t>
      </w:r>
      <w:r>
        <w:rPr>
          <w:rFonts w:hint="eastAsia" w:ascii="宋体" w:hAnsi="宋体" w:cs="宋体"/>
          <w:color w:val="000000"/>
          <w:highlight w:val="none"/>
          <w:shd w:val="clear" w:color="auto" w:fill="FFFFFF"/>
        </w:rPr>
        <w:t>遴选申请人</w:t>
      </w:r>
      <w:r>
        <w:rPr>
          <w:rFonts w:hint="eastAsia" w:ascii="宋体" w:hAnsi="宋体" w:cs="宋体"/>
          <w:color w:val="000000"/>
          <w:highlight w:val="none"/>
          <w:shd w:val="clear" w:color="auto" w:fill="FFFFFF"/>
          <w:lang w:val="en-US" w:eastAsia="zh-CN"/>
        </w:rPr>
        <w:t>应</w:t>
      </w:r>
      <w:r>
        <w:rPr>
          <w:rFonts w:hint="eastAsia" w:ascii="宋体" w:hAnsi="宋体" w:cs="宋体"/>
          <w:color w:val="000000"/>
          <w:highlight w:val="none"/>
          <w:shd w:val="clear" w:color="auto" w:fill="FFFFFF"/>
        </w:rPr>
        <w:t>详细审查全部遴选文件，包括修改文件(如有的话)和有关附件，将自行承担因对全部遴选文件理解不正确或误解而产生的相应后果。</w:t>
      </w:r>
    </w:p>
    <w:p w14:paraId="0EE74022">
      <w:pPr>
        <w:pStyle w:val="4"/>
        <w:widowControl/>
        <w:adjustRightInd w:val="0"/>
        <w:snapToGrid w:val="0"/>
        <w:spacing w:beforeAutospacing="0" w:afterAutospacing="0" w:line="500" w:lineRule="exact"/>
        <w:ind w:firstLine="482" w:firstLineChars="200"/>
        <w:rPr>
          <w:rFonts w:hint="eastAsia" w:ascii="宋体" w:hAnsi="宋体" w:cs="宋体"/>
          <w:b/>
          <w:bCs/>
          <w:color w:val="000000"/>
          <w:highlight w:val="none"/>
          <w:shd w:val="clear" w:color="auto" w:fill="FFFFFF"/>
          <w:lang w:val="en-US" w:eastAsia="zh-CN"/>
        </w:rPr>
      </w:pPr>
      <w:r>
        <w:rPr>
          <w:rFonts w:hint="eastAsia" w:ascii="宋体" w:hAnsi="宋体" w:cs="宋体"/>
          <w:b/>
          <w:bCs/>
          <w:color w:val="000000"/>
          <w:highlight w:val="none"/>
          <w:shd w:val="clear" w:color="auto" w:fill="FFFFFF"/>
          <w:lang w:val="en-US" w:eastAsia="zh-CN"/>
        </w:rPr>
        <w:t>5.报名时间及方式</w:t>
      </w:r>
    </w:p>
    <w:p w14:paraId="34E62A0E">
      <w:pPr>
        <w:pStyle w:val="4"/>
        <w:widowControl/>
        <w:adjustRightInd w:val="0"/>
        <w:snapToGrid w:val="0"/>
        <w:spacing w:beforeAutospacing="0" w:afterAutospacing="0" w:line="500" w:lineRule="exact"/>
        <w:ind w:firstLine="480" w:firstLineChars="200"/>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lang w:val="en-US" w:eastAsia="zh-CN"/>
        </w:rPr>
        <w:t>5.1报名</w:t>
      </w:r>
      <w:r>
        <w:rPr>
          <w:rFonts w:hint="eastAsia" w:ascii="宋体" w:hAnsi="宋体" w:cs="宋体"/>
          <w:color w:val="000000"/>
          <w:highlight w:val="none"/>
          <w:shd w:val="clear" w:color="auto" w:fill="FFFFFF"/>
        </w:rPr>
        <w:t>时间：2024年</w:t>
      </w:r>
      <w:r>
        <w:rPr>
          <w:rFonts w:hint="eastAsia" w:ascii="宋体" w:hAnsi="宋体" w:cs="宋体"/>
          <w:color w:val="000000"/>
          <w:highlight w:val="none"/>
          <w:shd w:val="clear" w:color="auto" w:fill="FFFFFF"/>
          <w:lang w:val="en-US" w:eastAsia="zh-CN"/>
        </w:rPr>
        <w:t>12</w:t>
      </w:r>
      <w:r>
        <w:rPr>
          <w:rFonts w:hint="eastAsia" w:ascii="宋体" w:hAnsi="宋体" w:cs="宋体"/>
          <w:color w:val="000000"/>
          <w:highlight w:val="none"/>
          <w:shd w:val="clear" w:color="auto" w:fill="FFFFFF"/>
        </w:rPr>
        <w:t>月</w:t>
      </w:r>
      <w:r>
        <w:rPr>
          <w:rFonts w:hint="eastAsia" w:ascii="宋体" w:hAnsi="宋体" w:cs="宋体"/>
          <w:color w:val="000000"/>
          <w:highlight w:val="none"/>
          <w:shd w:val="clear" w:color="auto" w:fill="FFFFFF"/>
          <w:lang w:val="en-US" w:eastAsia="zh-CN"/>
        </w:rPr>
        <w:t>9</w:t>
      </w:r>
      <w:r>
        <w:rPr>
          <w:rFonts w:hint="eastAsia" w:ascii="宋体" w:hAnsi="宋体" w:cs="宋体"/>
          <w:color w:val="000000"/>
          <w:highlight w:val="none"/>
          <w:shd w:val="clear" w:color="auto" w:fill="FFFFFF"/>
        </w:rPr>
        <w:t>日至2024年</w:t>
      </w:r>
      <w:r>
        <w:rPr>
          <w:rFonts w:hint="eastAsia" w:ascii="宋体" w:hAnsi="宋体" w:cs="宋体"/>
          <w:color w:val="000000"/>
          <w:highlight w:val="none"/>
          <w:shd w:val="clear" w:color="auto" w:fill="FFFFFF"/>
          <w:lang w:val="en-US" w:eastAsia="zh-CN"/>
        </w:rPr>
        <w:t>12</w:t>
      </w:r>
      <w:r>
        <w:rPr>
          <w:rFonts w:hint="eastAsia" w:ascii="宋体" w:hAnsi="宋体" w:cs="宋体"/>
          <w:color w:val="000000"/>
          <w:highlight w:val="none"/>
          <w:shd w:val="clear" w:color="auto" w:fill="FFFFFF"/>
        </w:rPr>
        <w:t>月</w:t>
      </w:r>
      <w:r>
        <w:rPr>
          <w:rFonts w:hint="eastAsia" w:ascii="宋体" w:hAnsi="宋体" w:cs="宋体"/>
          <w:color w:val="000000"/>
          <w:highlight w:val="none"/>
          <w:shd w:val="clear" w:color="auto" w:fill="FFFFFF"/>
          <w:lang w:val="en-US" w:eastAsia="zh-CN"/>
        </w:rPr>
        <w:t>12</w:t>
      </w:r>
      <w:r>
        <w:rPr>
          <w:rFonts w:hint="eastAsia" w:ascii="宋体" w:hAnsi="宋体" w:cs="宋体"/>
          <w:color w:val="000000"/>
          <w:highlight w:val="none"/>
          <w:shd w:val="clear" w:color="auto" w:fill="FFFFFF"/>
        </w:rPr>
        <w:t>日，每天上午8:30至12:00，下午14:30至17:00(双休日及法定节假日除外)。</w:t>
      </w:r>
      <w:bookmarkStart w:id="1" w:name="_GoBack"/>
      <w:bookmarkEnd w:id="1"/>
    </w:p>
    <w:p w14:paraId="6CCF5C27">
      <w:pPr>
        <w:pStyle w:val="4"/>
        <w:widowControl/>
        <w:adjustRightInd w:val="0"/>
        <w:snapToGrid w:val="0"/>
        <w:spacing w:beforeAutospacing="0" w:afterAutospacing="0" w:line="500" w:lineRule="exact"/>
        <w:ind w:firstLine="480" w:firstLineChars="200"/>
        <w:rPr>
          <w:rFonts w:hint="eastAsia"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lang w:val="en-US" w:eastAsia="zh-CN"/>
        </w:rPr>
        <w:t>5.2报名方式：遴选申请人填写报名表（公告附件2），填写信息要求字迹清晰、工整，报名表</w:t>
      </w:r>
      <w:r>
        <w:rPr>
          <w:rFonts w:hint="eastAsia" w:ascii="宋体" w:hAnsi="宋体" w:cs="宋体"/>
          <w:color w:val="000000"/>
          <w:highlight w:val="none"/>
          <w:shd w:val="clear" w:color="auto" w:fill="FFFFFF"/>
        </w:rPr>
        <w:t>须加盖公章扫描</w:t>
      </w:r>
      <w:r>
        <w:rPr>
          <w:rFonts w:hint="eastAsia" w:ascii="宋体" w:hAnsi="宋体" w:cs="宋体"/>
          <w:color w:val="000000"/>
          <w:highlight w:val="none"/>
          <w:shd w:val="clear" w:color="auto" w:fill="FFFFFF"/>
          <w:lang w:val="en-US" w:eastAsia="zh-CN"/>
        </w:rPr>
        <w:t>后</w:t>
      </w:r>
      <w:r>
        <w:rPr>
          <w:rFonts w:hint="eastAsia" w:ascii="宋体" w:hAnsi="宋体" w:cs="宋体"/>
          <w:color w:val="000000"/>
          <w:highlight w:val="none"/>
          <w:shd w:val="clear" w:color="auto" w:fill="FFFFFF"/>
        </w:rPr>
        <w:t>发送至电子信箱：</w:t>
      </w:r>
      <w:r>
        <w:rPr>
          <w:rFonts w:ascii="宋体" w:hAnsi="宋体" w:cs="宋体"/>
          <w:color w:val="000000"/>
          <w:highlight w:val="none"/>
          <w:shd w:val="clear" w:color="auto" w:fill="FFFFFF"/>
        </w:rPr>
        <w:t>704755109</w:t>
      </w:r>
      <w:r>
        <w:rPr>
          <w:rFonts w:hint="eastAsia" w:ascii="宋体" w:hAnsi="宋体" w:cs="宋体"/>
          <w:color w:val="000000"/>
          <w:highlight w:val="none"/>
          <w:shd w:val="clear" w:color="auto" w:fill="FFFFFF"/>
        </w:rPr>
        <w:t>@qq.com。未在规定时间</w:t>
      </w:r>
      <w:r>
        <w:rPr>
          <w:rFonts w:hint="eastAsia" w:ascii="宋体" w:hAnsi="宋体" w:cs="宋体"/>
          <w:color w:val="000000"/>
          <w:highlight w:val="none"/>
          <w:shd w:val="clear" w:color="auto" w:fill="FFFFFF"/>
          <w:lang w:val="en-US" w:eastAsia="zh-CN"/>
        </w:rPr>
        <w:t>发送报名表</w:t>
      </w:r>
      <w:r>
        <w:rPr>
          <w:rFonts w:hint="eastAsia" w:ascii="宋体" w:hAnsi="宋体" w:cs="宋体"/>
          <w:color w:val="000000"/>
          <w:highlight w:val="none"/>
          <w:shd w:val="clear" w:color="auto" w:fill="FFFFFF"/>
        </w:rPr>
        <w:t>的潜在遴选申请人将失去遴选资格</w:t>
      </w:r>
      <w:r>
        <w:rPr>
          <w:rFonts w:hint="eastAsia" w:ascii="宋体" w:hAnsi="宋体" w:cs="宋体"/>
          <w:color w:val="000000"/>
          <w:highlight w:val="none"/>
          <w:shd w:val="clear" w:color="auto" w:fill="FFFFFF"/>
          <w:lang w:eastAsia="zh-CN"/>
        </w:rPr>
        <w:t>（</w:t>
      </w:r>
      <w:r>
        <w:rPr>
          <w:rFonts w:hint="eastAsia" w:ascii="宋体" w:hAnsi="宋体" w:cs="宋体"/>
          <w:color w:val="000000"/>
          <w:highlight w:val="none"/>
          <w:shd w:val="clear" w:color="auto" w:fill="FFFFFF"/>
          <w:lang w:val="en-US" w:eastAsia="zh-CN"/>
        </w:rPr>
        <w:t>以邮件接收时间为准</w:t>
      </w:r>
      <w:r>
        <w:rPr>
          <w:rFonts w:hint="eastAsia" w:ascii="宋体" w:hAnsi="宋体" w:cs="宋体"/>
          <w:color w:val="000000"/>
          <w:highlight w:val="none"/>
          <w:shd w:val="clear" w:color="auto" w:fill="FFFFFF"/>
          <w:lang w:eastAsia="zh-CN"/>
        </w:rPr>
        <w:t>）</w:t>
      </w:r>
      <w:r>
        <w:rPr>
          <w:rFonts w:hint="eastAsia" w:ascii="宋体" w:hAnsi="宋体" w:cs="宋体"/>
          <w:color w:val="000000"/>
          <w:highlight w:val="none"/>
          <w:shd w:val="clear" w:color="auto" w:fill="FFFFFF"/>
        </w:rPr>
        <w:t>。</w:t>
      </w:r>
    </w:p>
    <w:p w14:paraId="7FE1851C">
      <w:pPr>
        <w:pStyle w:val="4"/>
        <w:widowControl/>
        <w:numPr>
          <w:ilvl w:val="0"/>
          <w:numId w:val="0"/>
        </w:numPr>
        <w:adjustRightInd w:val="0"/>
        <w:snapToGrid w:val="0"/>
        <w:spacing w:beforeAutospacing="0" w:afterAutospacing="0" w:line="500" w:lineRule="exact"/>
        <w:ind w:firstLine="482" w:firstLineChars="200"/>
        <w:rPr>
          <w:rFonts w:cs="宋体"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szCs w:val="24"/>
          <w:highlight w:val="none"/>
          <w:lang w:val="en-US" w:eastAsia="zh-CN"/>
          <w14:textFill>
            <w14:solidFill>
              <w14:schemeClr w14:val="tx1"/>
            </w14:solidFill>
          </w14:textFill>
        </w:rPr>
        <w:t>6.</w:t>
      </w:r>
      <w:r>
        <w:rPr>
          <w:rFonts w:hint="eastAsia" w:cs="宋体" w:asciiTheme="minorEastAsia" w:hAnsiTheme="minorEastAsia" w:eastAsiaTheme="minorEastAsia"/>
          <w:b/>
          <w:bCs/>
          <w:color w:val="000000" w:themeColor="text1"/>
          <w:sz w:val="24"/>
          <w:szCs w:val="24"/>
          <w:highlight w:val="none"/>
          <w14:textFill>
            <w14:solidFill>
              <w14:schemeClr w14:val="tx1"/>
            </w14:solidFill>
          </w14:textFill>
        </w:rPr>
        <w:t>提交</w:t>
      </w:r>
      <w:r>
        <w:rPr>
          <w:rFonts w:hint="eastAsia" w:cs="宋体" w:asciiTheme="minorEastAsia" w:hAnsiTheme="minorEastAsia" w:eastAsiaTheme="minorEastAsia"/>
          <w:b/>
          <w:bCs/>
          <w:color w:val="000000" w:themeColor="text1"/>
          <w:sz w:val="24"/>
          <w:szCs w:val="24"/>
          <w:highlight w:val="none"/>
          <w:lang w:eastAsia="zh-CN"/>
          <w14:textFill>
            <w14:solidFill>
              <w14:schemeClr w14:val="tx1"/>
            </w14:solidFill>
          </w14:textFill>
        </w:rPr>
        <w:t>遴选</w:t>
      </w:r>
      <w:r>
        <w:rPr>
          <w:rFonts w:hint="eastAsia" w:cs="宋体" w:asciiTheme="minorEastAsia" w:hAnsiTheme="minorEastAsia" w:eastAsiaTheme="minorEastAsia"/>
          <w:b/>
          <w:bCs/>
          <w:color w:val="000000" w:themeColor="text1"/>
          <w:sz w:val="24"/>
          <w:szCs w:val="24"/>
          <w:highlight w:val="none"/>
          <w14:textFill>
            <w14:solidFill>
              <w14:schemeClr w14:val="tx1"/>
            </w14:solidFill>
          </w14:textFill>
        </w:rPr>
        <w:t>文件截止时间、开标时间和地点</w:t>
      </w:r>
    </w:p>
    <w:p w14:paraId="62064218">
      <w:pPr>
        <w:spacing w:line="5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提交投标文件截止时间：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w:t>
      </w:r>
      <w:r>
        <w:rPr>
          <w:rFonts w:hint="eastAsia" w:ascii="宋体" w:hAnsi="宋体"/>
          <w:color w:val="auto"/>
          <w:sz w:val="24"/>
          <w:highlight w:val="none"/>
          <w:lang w:eastAsia="zh-CN"/>
        </w:rPr>
        <w:t>下</w:t>
      </w:r>
      <w:r>
        <w:rPr>
          <w:rFonts w:hint="eastAsia" w:ascii="宋体" w:hAnsi="宋体"/>
          <w:color w:val="auto"/>
          <w:sz w:val="24"/>
          <w:highlight w:val="none"/>
        </w:rPr>
        <w:t>午</w:t>
      </w:r>
      <w:r>
        <w:rPr>
          <w:rFonts w:hint="eastAsia" w:ascii="宋体" w:hAnsi="宋体"/>
          <w:color w:val="auto"/>
          <w:sz w:val="24"/>
          <w:highlight w:val="none"/>
          <w:lang w:val="en-US" w:eastAsia="zh-CN"/>
        </w:rPr>
        <w:t>14:00</w:t>
      </w:r>
      <w:r>
        <w:rPr>
          <w:rFonts w:hint="eastAsia" w:asciiTheme="minorEastAsia" w:hAnsiTheme="minorEastAsia" w:eastAsiaTheme="minorEastAsia"/>
          <w:color w:val="000000" w:themeColor="text1"/>
          <w:kern w:val="0"/>
          <w:sz w:val="24"/>
          <w:highlight w:val="none"/>
          <w14:textFill>
            <w14:solidFill>
              <w14:schemeClr w14:val="tx1"/>
            </w14:solidFill>
          </w14:textFill>
        </w:rPr>
        <w:t>（北京时间）</w:t>
      </w:r>
    </w:p>
    <w:p w14:paraId="28463BD6">
      <w:pPr>
        <w:spacing w:line="500" w:lineRule="exact"/>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开标时间：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w:t>
      </w:r>
      <w:r>
        <w:rPr>
          <w:rFonts w:hint="eastAsia" w:ascii="宋体" w:hAnsi="宋体"/>
          <w:color w:val="auto"/>
          <w:sz w:val="24"/>
          <w:highlight w:val="none"/>
          <w:lang w:eastAsia="zh-CN"/>
        </w:rPr>
        <w:t>下</w:t>
      </w:r>
      <w:r>
        <w:rPr>
          <w:rFonts w:hint="eastAsia" w:ascii="宋体" w:hAnsi="宋体"/>
          <w:color w:val="auto"/>
          <w:sz w:val="24"/>
          <w:highlight w:val="none"/>
        </w:rPr>
        <w:t>午</w:t>
      </w:r>
      <w:r>
        <w:rPr>
          <w:rFonts w:hint="eastAsia" w:ascii="宋体" w:hAnsi="宋体"/>
          <w:color w:val="auto"/>
          <w:sz w:val="24"/>
          <w:highlight w:val="none"/>
          <w:lang w:val="en-US" w:eastAsia="zh-CN"/>
        </w:rPr>
        <w:t>14:30</w:t>
      </w:r>
      <w:r>
        <w:rPr>
          <w:rFonts w:hint="eastAsia" w:asciiTheme="minorEastAsia" w:hAnsiTheme="minorEastAsia" w:eastAsiaTheme="minorEastAsia"/>
          <w:color w:val="000000" w:themeColor="text1"/>
          <w:kern w:val="0"/>
          <w:sz w:val="24"/>
          <w:highlight w:val="none"/>
          <w14:textFill>
            <w14:solidFill>
              <w14:schemeClr w14:val="tx1"/>
            </w14:solidFill>
          </w14:textFill>
        </w:rPr>
        <w:t>（北京时间）</w:t>
      </w:r>
    </w:p>
    <w:p w14:paraId="4C6C8212">
      <w:pPr>
        <w:spacing w:line="500" w:lineRule="exact"/>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地点：福州市闽侯上街联榕路8号福州职业技术学院明德楼4</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17会议室</w:t>
      </w:r>
    </w:p>
    <w:p w14:paraId="05E7B405">
      <w:pPr>
        <w:keepNext w:val="0"/>
        <w:keepLines w:val="0"/>
        <w:pageBreakBefore w:val="0"/>
        <w:widowControl/>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cs="宋体"/>
          <w:color w:val="auto"/>
          <w:kern w:val="0"/>
          <w:sz w:val="24"/>
          <w:highlight w:val="none"/>
        </w:rPr>
      </w:pPr>
      <w:bookmarkStart w:id="0" w:name="_Toc439623975"/>
      <w:r>
        <w:rPr>
          <w:rFonts w:hint="eastAsia" w:ascii="宋体" w:hAnsi="宋体"/>
          <w:b/>
          <w:bCs/>
          <w:color w:val="auto"/>
          <w:sz w:val="24"/>
          <w:highlight w:val="none"/>
          <w:lang w:val="en-US" w:eastAsia="zh-CN"/>
        </w:rPr>
        <w:t>7</w:t>
      </w:r>
      <w:r>
        <w:rPr>
          <w:rFonts w:hint="eastAsia" w:ascii="宋体" w:hAnsi="宋体"/>
          <w:b/>
          <w:bCs/>
          <w:color w:val="auto"/>
          <w:sz w:val="24"/>
          <w:highlight w:val="none"/>
        </w:rPr>
        <w:t>. 异议期限：</w:t>
      </w:r>
      <w:r>
        <w:rPr>
          <w:rFonts w:hint="eastAsia" w:ascii="宋体" w:hAnsi="宋体" w:cs="宋体"/>
          <w:color w:val="auto"/>
          <w:kern w:val="0"/>
          <w:sz w:val="24"/>
          <w:highlight w:val="none"/>
        </w:rPr>
        <w:t>潜在</w:t>
      </w:r>
      <w:r>
        <w:rPr>
          <w:rFonts w:hint="eastAsia" w:ascii="宋体" w:hAnsi="宋体" w:cs="宋体"/>
          <w:color w:val="auto"/>
          <w:kern w:val="0"/>
          <w:sz w:val="24"/>
          <w:highlight w:val="none"/>
          <w:lang w:eastAsia="zh-CN"/>
        </w:rPr>
        <w:t>遴选</w:t>
      </w:r>
      <w:r>
        <w:rPr>
          <w:rFonts w:hint="eastAsia" w:ascii="宋体" w:hAnsi="宋体" w:cs="宋体"/>
          <w:color w:val="auto"/>
          <w:kern w:val="0"/>
          <w:sz w:val="24"/>
          <w:highlight w:val="none"/>
        </w:rPr>
        <w:t>人或者其他利害关系人对招标文件有异议的，应当在</w:t>
      </w:r>
      <w:r>
        <w:rPr>
          <w:rFonts w:hint="eastAsia" w:ascii="宋体" w:hAnsi="宋体" w:cs="宋体"/>
          <w:color w:val="auto"/>
          <w:kern w:val="0"/>
          <w:sz w:val="24"/>
          <w:highlight w:val="none"/>
          <w:lang w:eastAsia="zh-CN"/>
        </w:rPr>
        <w:t>遴选</w:t>
      </w:r>
      <w:r>
        <w:rPr>
          <w:rFonts w:hint="eastAsia" w:ascii="宋体" w:hAnsi="宋体" w:cs="宋体"/>
          <w:color w:val="auto"/>
          <w:kern w:val="0"/>
          <w:sz w:val="24"/>
          <w:highlight w:val="none"/>
        </w:rPr>
        <w:t>截止时间</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日前提出。</w:t>
      </w:r>
      <w:bookmarkEnd w:id="0"/>
    </w:p>
    <w:p w14:paraId="71A87C50">
      <w:pPr>
        <w:pStyle w:val="4"/>
        <w:widowControl/>
        <w:adjustRightInd w:val="0"/>
        <w:snapToGrid w:val="0"/>
        <w:spacing w:beforeAutospacing="0" w:afterAutospacing="0" w:line="500" w:lineRule="exact"/>
        <w:ind w:firstLine="482" w:firstLineChars="200"/>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lang w:val="en-US" w:eastAsia="zh-CN"/>
        </w:rPr>
        <w:t>8</w:t>
      </w:r>
      <w:r>
        <w:rPr>
          <w:rFonts w:hint="eastAsia" w:ascii="宋体" w:hAnsi="宋体" w:cs="宋体"/>
          <w:b/>
          <w:bCs/>
          <w:color w:val="000000"/>
          <w:highlight w:val="none"/>
          <w:shd w:val="clear" w:color="auto" w:fill="FFFFFF"/>
        </w:rPr>
        <w:t xml:space="preserve">.遴选人/遴选机构联系方式 </w:t>
      </w:r>
    </w:p>
    <w:p w14:paraId="787C9F9B">
      <w:pPr>
        <w:pStyle w:val="4"/>
        <w:widowControl/>
        <w:adjustRightInd w:val="0"/>
        <w:snapToGrid w:val="0"/>
        <w:spacing w:beforeAutospacing="0" w:afterAutospacing="0" w:line="500" w:lineRule="exact"/>
        <w:ind w:firstLine="480" w:firstLineChars="200"/>
        <w:rPr>
          <w:rFonts w:hint="eastAsia" w:ascii="宋体" w:hAnsi="宋体" w:cs="宋体"/>
          <w:color w:val="000000"/>
          <w:highlight w:val="none"/>
        </w:rPr>
      </w:pPr>
      <w:r>
        <w:rPr>
          <w:rFonts w:hint="eastAsia" w:ascii="宋体" w:hAnsi="宋体" w:cs="宋体"/>
          <w:color w:val="000000"/>
          <w:highlight w:val="none"/>
          <w:shd w:val="clear" w:color="auto" w:fill="FFFFFF"/>
        </w:rPr>
        <w:t>遴选人：福州职业技术学院工会委员会</w:t>
      </w:r>
    </w:p>
    <w:p w14:paraId="0411B57B">
      <w:pPr>
        <w:pStyle w:val="4"/>
        <w:widowControl/>
        <w:adjustRightInd w:val="0"/>
        <w:snapToGrid w:val="0"/>
        <w:spacing w:beforeAutospacing="0" w:afterAutospacing="0" w:line="500" w:lineRule="exact"/>
        <w:ind w:firstLine="480" w:firstLineChars="200"/>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地址：福州市闽侯上街联榕路8号</w:t>
      </w:r>
    </w:p>
    <w:p w14:paraId="0511840F">
      <w:pPr>
        <w:pStyle w:val="4"/>
        <w:widowControl/>
        <w:adjustRightInd w:val="0"/>
        <w:snapToGrid w:val="0"/>
        <w:spacing w:beforeAutospacing="0" w:afterAutospacing="0" w:line="500" w:lineRule="exact"/>
        <w:ind w:firstLine="480" w:firstLineChars="200"/>
        <w:rPr>
          <w:rFonts w:hint="eastAsia" w:ascii="宋体" w:hAnsi="宋体" w:cs="宋体"/>
          <w:color w:val="000000"/>
          <w:highlight w:val="none"/>
          <w:u w:val="single"/>
        </w:rPr>
      </w:pPr>
      <w:r>
        <w:rPr>
          <w:rFonts w:hint="eastAsia" w:ascii="宋体" w:hAnsi="宋体" w:cs="宋体"/>
          <w:color w:val="000000"/>
          <w:highlight w:val="none"/>
          <w:shd w:val="clear" w:color="auto" w:fill="FFFFFF"/>
        </w:rPr>
        <w:t>联系人：林老师</w:t>
      </w:r>
    </w:p>
    <w:p w14:paraId="5CD8D146">
      <w:pPr>
        <w:pStyle w:val="4"/>
        <w:widowControl/>
        <w:adjustRightInd w:val="0"/>
        <w:snapToGrid w:val="0"/>
        <w:spacing w:beforeAutospacing="0" w:afterAutospacing="0" w:line="500" w:lineRule="exact"/>
        <w:ind w:firstLine="480" w:firstLineChars="200"/>
        <w:rPr>
          <w:rFonts w:ascii="宋体" w:hAnsi="宋体" w:cs="宋体"/>
          <w:color w:val="000000"/>
          <w:highlight w:val="none"/>
          <w:shd w:val="clear" w:color="auto" w:fill="FFFFFF"/>
        </w:rPr>
      </w:pPr>
      <w:r>
        <w:rPr>
          <w:rFonts w:hint="eastAsia" w:ascii="宋体" w:hAnsi="宋体" w:cs="宋体"/>
          <w:color w:val="000000"/>
          <w:highlight w:val="none"/>
          <w:shd w:val="clear" w:color="auto" w:fill="FFFFFF"/>
        </w:rPr>
        <w:t>联系方式：0591-8376</w:t>
      </w:r>
      <w:r>
        <w:rPr>
          <w:rFonts w:ascii="宋体" w:hAnsi="宋体" w:cs="宋体"/>
          <w:color w:val="000000"/>
          <w:highlight w:val="none"/>
          <w:shd w:val="clear" w:color="auto" w:fill="FFFFFF"/>
        </w:rPr>
        <w:t>0133</w:t>
      </w:r>
      <w:r>
        <w:rPr>
          <w:rFonts w:hint="eastAsia" w:ascii="宋体" w:hAnsi="宋体" w:cs="宋体"/>
          <w:color w:val="000000"/>
          <w:highlight w:val="none"/>
          <w:shd w:val="clear" w:color="auto" w:fill="FFFFFF"/>
        </w:rPr>
        <w:t>、15359127207</w:t>
      </w:r>
    </w:p>
    <w:p w14:paraId="687D070F">
      <w:pPr>
        <w:pStyle w:val="4"/>
        <w:widowControl/>
        <w:adjustRightInd w:val="0"/>
        <w:snapToGrid w:val="0"/>
        <w:spacing w:beforeAutospacing="0" w:afterAutospacing="0" w:line="500" w:lineRule="exact"/>
        <w:ind w:firstLine="482" w:firstLineChars="200"/>
        <w:rPr>
          <w:rFonts w:ascii="宋体" w:hAnsi="宋体" w:cs="宋体"/>
          <w:b/>
          <w:bCs/>
          <w:highlight w:val="none"/>
          <w:shd w:val="clear" w:color="auto" w:fill="FFFFFF"/>
        </w:rPr>
      </w:pPr>
      <w:r>
        <w:rPr>
          <w:rFonts w:hint="eastAsia" w:ascii="宋体" w:hAnsi="宋体" w:cs="宋体"/>
          <w:b/>
          <w:bCs/>
          <w:highlight w:val="none"/>
          <w:shd w:val="clear" w:color="auto" w:fill="FFFFFF"/>
          <w:lang w:val="en-US" w:eastAsia="zh-CN"/>
        </w:rPr>
        <w:t>9</w:t>
      </w:r>
      <w:r>
        <w:rPr>
          <w:rFonts w:ascii="宋体" w:hAnsi="宋体" w:cs="宋体"/>
          <w:b/>
          <w:bCs/>
          <w:highlight w:val="none"/>
          <w:shd w:val="clear" w:color="auto" w:fill="FFFFFF"/>
        </w:rPr>
        <w:t>.</w:t>
      </w:r>
      <w:r>
        <w:rPr>
          <w:rFonts w:hint="eastAsia" w:ascii="宋体" w:hAnsi="宋体" w:cs="宋体"/>
          <w:b/>
          <w:bCs/>
          <w:highlight w:val="none"/>
          <w:shd w:val="clear" w:color="auto" w:fill="FFFFFF"/>
        </w:rPr>
        <w:t>监督人</w:t>
      </w:r>
      <w:r>
        <w:rPr>
          <w:rFonts w:ascii="宋体" w:hAnsi="宋体" w:cs="宋体"/>
          <w:b/>
          <w:bCs/>
          <w:highlight w:val="none"/>
          <w:shd w:val="clear" w:color="auto" w:fill="FFFFFF"/>
        </w:rPr>
        <w:t>/</w:t>
      </w:r>
      <w:r>
        <w:rPr>
          <w:rFonts w:hint="eastAsia" w:ascii="宋体" w:hAnsi="宋体" w:cs="宋体"/>
          <w:b/>
          <w:bCs/>
          <w:highlight w:val="none"/>
          <w:shd w:val="clear" w:color="auto" w:fill="FFFFFF"/>
        </w:rPr>
        <w:t>监督</w:t>
      </w:r>
      <w:r>
        <w:rPr>
          <w:rFonts w:ascii="宋体" w:hAnsi="宋体" w:cs="宋体"/>
          <w:b/>
          <w:bCs/>
          <w:highlight w:val="none"/>
          <w:shd w:val="clear" w:color="auto" w:fill="FFFFFF"/>
        </w:rPr>
        <w:t>机构联系方式</w:t>
      </w:r>
    </w:p>
    <w:p w14:paraId="7C552483">
      <w:pPr>
        <w:pStyle w:val="4"/>
        <w:widowControl/>
        <w:adjustRightInd w:val="0"/>
        <w:snapToGrid w:val="0"/>
        <w:spacing w:beforeAutospacing="0" w:afterAutospacing="0" w:line="500" w:lineRule="exact"/>
        <w:ind w:firstLine="480" w:firstLineChars="200"/>
        <w:rPr>
          <w:rFonts w:hint="eastAsia" w:ascii="宋体" w:hAnsi="宋体" w:cs="宋体"/>
          <w:highlight w:val="none"/>
        </w:rPr>
      </w:pPr>
      <w:r>
        <w:rPr>
          <w:rFonts w:hint="eastAsia" w:ascii="宋体" w:hAnsi="宋体" w:cs="宋体"/>
          <w:highlight w:val="none"/>
          <w:shd w:val="clear" w:color="auto" w:fill="FFFFFF"/>
        </w:rPr>
        <w:t>监督人：福州职业技术学院</w:t>
      </w:r>
    </w:p>
    <w:p w14:paraId="5C1B7E13">
      <w:pPr>
        <w:pStyle w:val="4"/>
        <w:widowControl/>
        <w:adjustRightInd w:val="0"/>
        <w:snapToGrid w:val="0"/>
        <w:spacing w:beforeAutospacing="0" w:afterAutospacing="0" w:line="500" w:lineRule="exact"/>
        <w:ind w:firstLine="480" w:firstLineChars="200"/>
        <w:rPr>
          <w:rFonts w:hint="eastAsia" w:ascii="宋体" w:hAnsi="宋体" w:cs="宋体"/>
          <w:highlight w:val="none"/>
          <w:shd w:val="clear" w:color="auto" w:fill="FFFFFF"/>
        </w:rPr>
      </w:pPr>
      <w:r>
        <w:rPr>
          <w:rFonts w:hint="eastAsia" w:ascii="宋体" w:hAnsi="宋体" w:cs="宋体"/>
          <w:highlight w:val="none"/>
          <w:shd w:val="clear" w:color="auto" w:fill="FFFFFF"/>
        </w:rPr>
        <w:t>地址：福州市闽侯上街联榕路8号</w:t>
      </w:r>
    </w:p>
    <w:p w14:paraId="0DE7FDBF">
      <w:pPr>
        <w:pStyle w:val="4"/>
        <w:widowControl/>
        <w:adjustRightInd w:val="0"/>
        <w:snapToGrid w:val="0"/>
        <w:spacing w:beforeAutospacing="0" w:afterAutospacing="0" w:line="500" w:lineRule="exact"/>
        <w:ind w:firstLine="480" w:firstLineChars="200"/>
        <w:rPr>
          <w:rFonts w:hint="eastAsia" w:ascii="宋体" w:hAnsi="宋体" w:cs="宋体"/>
          <w:highlight w:val="none"/>
          <w:u w:val="single"/>
        </w:rPr>
      </w:pPr>
      <w:r>
        <w:rPr>
          <w:rFonts w:hint="eastAsia" w:ascii="宋体" w:hAnsi="宋体" w:cs="宋体"/>
          <w:highlight w:val="none"/>
          <w:shd w:val="clear" w:color="auto" w:fill="FFFFFF"/>
        </w:rPr>
        <w:t>联系人：</w:t>
      </w:r>
      <w:r>
        <w:rPr>
          <w:rFonts w:hint="eastAsia" w:ascii="宋体" w:hAnsi="宋体" w:cs="宋体"/>
          <w:highlight w:val="none"/>
          <w:shd w:val="clear" w:color="auto" w:fill="FFFFFF"/>
          <w:lang w:eastAsia="zh-CN"/>
        </w:rPr>
        <w:t>刘</w:t>
      </w:r>
      <w:r>
        <w:rPr>
          <w:rFonts w:hint="eastAsia" w:ascii="宋体" w:hAnsi="宋体" w:cs="宋体"/>
          <w:highlight w:val="none"/>
        </w:rPr>
        <w:t>老师</w:t>
      </w:r>
    </w:p>
    <w:p w14:paraId="51B6249D">
      <w:pPr>
        <w:pStyle w:val="4"/>
        <w:widowControl/>
        <w:adjustRightInd w:val="0"/>
        <w:snapToGrid w:val="0"/>
        <w:spacing w:beforeAutospacing="0" w:afterAutospacing="0" w:line="500" w:lineRule="exact"/>
        <w:ind w:firstLine="480" w:firstLineChars="200"/>
        <w:rPr>
          <w:rFonts w:hint="default" w:ascii="宋体" w:hAnsi="宋体" w:eastAsia="宋体" w:cs="宋体"/>
          <w:highlight w:val="none"/>
          <w:shd w:val="clear" w:color="auto" w:fill="FFFFFF"/>
          <w:lang w:val="en-US" w:eastAsia="zh-CN"/>
        </w:rPr>
      </w:pPr>
      <w:r>
        <w:rPr>
          <w:rFonts w:hint="eastAsia" w:ascii="宋体" w:hAnsi="宋体" w:cs="宋体"/>
          <w:highlight w:val="none"/>
          <w:shd w:val="clear" w:color="auto" w:fill="FFFFFF"/>
        </w:rPr>
        <w:t>联系方式：0591-8376</w:t>
      </w:r>
      <w:r>
        <w:rPr>
          <w:rFonts w:hint="eastAsia" w:ascii="宋体" w:hAnsi="宋体" w:cs="宋体"/>
          <w:highlight w:val="none"/>
          <w:shd w:val="clear" w:color="auto" w:fill="FFFFFF"/>
          <w:lang w:val="en-US" w:eastAsia="zh-CN"/>
        </w:rPr>
        <w:t>0310</w:t>
      </w:r>
    </w:p>
    <w:p w14:paraId="537F8B15">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color w:val="auto"/>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E460F"/>
    <w:rsid w:val="00F04506"/>
    <w:rsid w:val="1D6B6022"/>
    <w:rsid w:val="268D3801"/>
    <w:rsid w:val="3BCE460F"/>
    <w:rsid w:val="508E0FD8"/>
    <w:rsid w:val="5A2C2641"/>
    <w:rsid w:val="7D5F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宋体" w:cs="Times New Roman"/>
      <w:b/>
      <w:bCs/>
      <w:sz w:val="32"/>
      <w:szCs w:val="32"/>
    </w:rPr>
  </w:style>
  <w:style w:type="paragraph" w:styleId="3">
    <w:name w:val="Block Text"/>
    <w:basedOn w:val="1"/>
    <w:unhideWhenUsed/>
    <w:qFormat/>
    <w:uiPriority w:val="99"/>
    <w:pPr>
      <w:spacing w:line="400" w:lineRule="atLeast"/>
      <w:ind w:left="280" w:rightChars="134" w:firstLine="497" w:firstLineChars="0"/>
    </w:pPr>
    <w:rPr>
      <w:rFonts w:ascii="宋体" w:hAnsi="宋体" w:eastAsia="楷体_GB2312"/>
      <w:sz w:val="24"/>
      <w:szCs w:val="20"/>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2025</Words>
  <Characters>2232</Characters>
  <Lines>0</Lines>
  <Paragraphs>0</Paragraphs>
  <TotalTime>4</TotalTime>
  <ScaleCrop>false</ScaleCrop>
  <LinksUpToDate>false</LinksUpToDate>
  <CharactersWithSpaces>2234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2024-12-06T01:23:00Z</dcterms:created>
  <dc:creator>郑彩霞</dc:creator>
  <cp:lastModifiedBy>郑彩霞</cp:lastModifiedBy>
  <cp:lastPrinted>2024-12-06T01:48:00Z</cp:lastPrinted>
  <dcterms:modified xsi:type="dcterms:W3CDTF">2024-12-06T06:19:11Z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29CB179D8E254D3E831B732038AB59A0_12</vt:lpwstr>
  </property>
</Properties>
</file>