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A1" w:rsidRPr="001110A1" w:rsidRDefault="001110A1" w:rsidP="005A1A22">
      <w:pPr>
        <w:widowControl/>
        <w:shd w:val="clear" w:color="auto" w:fill="FFFFFF"/>
        <w:jc w:val="center"/>
        <w:outlineLvl w:val="2"/>
        <w:rPr>
          <w:rFonts w:ascii="方正小标宋简体" w:eastAsia="方正小标宋简体" w:hAnsi="宋体" w:cs="宋体"/>
          <w:b/>
          <w:bCs/>
          <w:color w:val="1F5781"/>
          <w:kern w:val="0"/>
          <w:sz w:val="44"/>
          <w:szCs w:val="44"/>
        </w:rPr>
      </w:pPr>
      <w:r w:rsidRPr="001110A1">
        <w:rPr>
          <w:rFonts w:ascii="方正小标宋简体" w:eastAsia="方正小标宋简体" w:hAnsi="宋体" w:cs="宋体" w:hint="eastAsia"/>
          <w:b/>
          <w:bCs/>
          <w:color w:val="1F5781"/>
          <w:kern w:val="0"/>
          <w:sz w:val="44"/>
          <w:szCs w:val="44"/>
        </w:rPr>
        <w:t xml:space="preserve">福建：坚持“零容忍”严明换届纪律 </w:t>
      </w:r>
    </w:p>
    <w:p w:rsidR="001110A1" w:rsidRDefault="001110A1" w:rsidP="001110A1">
      <w:pPr>
        <w:widowControl/>
        <w:shd w:val="clear" w:color="auto" w:fill="FFFFFF"/>
        <w:jc w:val="center"/>
        <w:rPr>
          <w:rFonts w:ascii="宋体" w:eastAsia="宋体" w:hAnsi="宋体" w:cs="宋体" w:hint="eastAsia"/>
          <w:color w:val="444444"/>
          <w:kern w:val="0"/>
        </w:rPr>
      </w:pPr>
      <w:r w:rsidRPr="001110A1">
        <w:rPr>
          <w:rFonts w:ascii="宋体" w:eastAsia="宋体" w:hAnsi="宋体" w:cs="宋体" w:hint="eastAsia"/>
          <w:color w:val="444444"/>
          <w:kern w:val="0"/>
        </w:rPr>
        <w:t xml:space="preserve">信息来源：福建省纪委监察厅 </w:t>
      </w:r>
    </w:p>
    <w:p w:rsidR="005A1A22" w:rsidRPr="001110A1" w:rsidRDefault="005A1A22" w:rsidP="001110A1">
      <w:pPr>
        <w:widowControl/>
        <w:shd w:val="clear" w:color="auto" w:fill="FFFFFF"/>
        <w:jc w:val="center"/>
        <w:rPr>
          <w:rFonts w:ascii="宋体" w:eastAsia="宋体" w:hAnsi="宋体" w:cs="宋体" w:hint="eastAsia"/>
          <w:color w:val="444444"/>
          <w:kern w:val="0"/>
          <w:szCs w:val="21"/>
        </w:rPr>
      </w:pPr>
    </w:p>
    <w:p w:rsidR="001110A1" w:rsidRPr="001110A1" w:rsidRDefault="001110A1" w:rsidP="005A1A22">
      <w:pPr>
        <w:widowControl/>
        <w:shd w:val="clear" w:color="auto" w:fill="FFFFFF"/>
        <w:spacing w:line="500" w:lineRule="exact"/>
        <w:ind w:firstLine="640"/>
        <w:jc w:val="left"/>
        <w:rPr>
          <w:rFonts w:ascii="宋体" w:eastAsia="宋体" w:hAnsi="宋体" w:cs="宋体" w:hint="eastAsia"/>
          <w:color w:val="444444"/>
          <w:kern w:val="0"/>
          <w:sz w:val="28"/>
          <w:szCs w:val="28"/>
        </w:rPr>
      </w:pPr>
      <w:r w:rsidRPr="001110A1">
        <w:rPr>
          <w:rFonts w:ascii="仿宋_GB2312" w:eastAsia="仿宋_GB2312" w:hAnsi="宋体" w:cs="宋体" w:hint="eastAsia"/>
          <w:color w:val="000000"/>
          <w:kern w:val="0"/>
          <w:sz w:val="28"/>
          <w:szCs w:val="28"/>
        </w:rPr>
        <w:t xml:space="preserve">日前，福建省纪委、省委组织部联合下发文件，聚焦营造良好政治生态，紧扣《中国共产党廉洁自律准则》和《中国共产党纪律处分条例》，对换届工作提出明确纪律要求，切实加强换届风气监督，确保换届风清气正。 </w:t>
      </w:r>
    </w:p>
    <w:p w:rsidR="001110A1" w:rsidRPr="001110A1" w:rsidRDefault="001110A1" w:rsidP="005A1A22">
      <w:pPr>
        <w:widowControl/>
        <w:shd w:val="clear" w:color="auto" w:fill="FFFFFF"/>
        <w:spacing w:line="500" w:lineRule="exact"/>
        <w:jc w:val="left"/>
        <w:rPr>
          <w:rFonts w:ascii="宋体" w:eastAsia="宋体" w:hAnsi="宋体" w:cs="宋体" w:hint="eastAsia"/>
          <w:color w:val="444444"/>
          <w:kern w:val="0"/>
          <w:sz w:val="28"/>
          <w:szCs w:val="28"/>
        </w:rPr>
      </w:pPr>
      <w:r w:rsidRPr="001110A1">
        <w:rPr>
          <w:rFonts w:ascii="仿宋_GB2312" w:eastAsia="仿宋_GB2312" w:hAnsi="宋体" w:cs="宋体" w:hint="eastAsia"/>
          <w:color w:val="000000"/>
          <w:kern w:val="0"/>
          <w:sz w:val="28"/>
          <w:szCs w:val="28"/>
        </w:rPr>
        <w:t xml:space="preserve">　　通知要求，要加强换届纪律学习教育，坚持正面教育与反面警示相结合，采取专题谈话、专题学习等方式，增强党员干部和代表、委员遵规守纪的自觉性坚定性。认真贯彻执行“九严禁九一律”要求，切实把纪律和规矩挺在前面，以“零容忍”的态度正风肃纪。要开展精准高效的换届风气监督检查，充分发挥组织监督和群众监督作用，织密换届风气监督之网，加强换届全程监督。对违反换届纪律的问题，发现一起、坚决查处一起。实行违反换届纪律案件查核专办制度，确保发现问题快速反应、及时查处、一查到底。 </w:t>
      </w:r>
    </w:p>
    <w:p w:rsidR="001110A1" w:rsidRPr="001110A1" w:rsidRDefault="001110A1" w:rsidP="005A1A22">
      <w:pPr>
        <w:widowControl/>
        <w:shd w:val="clear" w:color="auto" w:fill="FFFFFF"/>
        <w:spacing w:line="500" w:lineRule="exact"/>
        <w:jc w:val="left"/>
        <w:rPr>
          <w:rFonts w:ascii="宋体" w:eastAsia="宋体" w:hAnsi="宋体" w:cs="宋体" w:hint="eastAsia"/>
          <w:color w:val="444444"/>
          <w:kern w:val="0"/>
          <w:sz w:val="28"/>
          <w:szCs w:val="28"/>
        </w:rPr>
      </w:pPr>
      <w:r w:rsidRPr="001110A1">
        <w:rPr>
          <w:rFonts w:ascii="仿宋_GB2312" w:eastAsia="仿宋_GB2312" w:hAnsi="宋体" w:cs="宋体" w:hint="eastAsia"/>
          <w:color w:val="000000"/>
          <w:kern w:val="0"/>
          <w:sz w:val="28"/>
          <w:szCs w:val="28"/>
        </w:rPr>
        <w:t xml:space="preserve">　　通知强调，要切实强化换届风气监督的责任主体。地方各级党委要把换届风气监督作为履行管党治党主体责任的重要内容，加强领导和统筹，确保换届工作有序健康平稳进行。纪检机关担负监督责任，要严肃执纪问责，确保换届纪律不折不扣执行。组织部门担负直接责任，要精心组织，周密部署，协调推进换届风气监督的各项措施落到实处。各地要结合实际，研究制定细化方案，建立健全责任制，做到级级有责任、层层主动抓落实。 </w:t>
      </w:r>
    </w:p>
    <w:p w:rsidR="001110A1" w:rsidRPr="001110A1" w:rsidRDefault="001110A1" w:rsidP="005A1A22">
      <w:pPr>
        <w:widowControl/>
        <w:shd w:val="clear" w:color="auto" w:fill="FFFFFF"/>
        <w:spacing w:line="500" w:lineRule="exact"/>
        <w:jc w:val="left"/>
        <w:rPr>
          <w:rFonts w:ascii="宋体" w:eastAsia="宋体" w:hAnsi="宋体" w:cs="宋体" w:hint="eastAsia"/>
          <w:color w:val="444444"/>
          <w:kern w:val="0"/>
          <w:szCs w:val="21"/>
        </w:rPr>
      </w:pPr>
      <w:r w:rsidRPr="001110A1">
        <w:rPr>
          <w:rFonts w:ascii="仿宋_GB2312" w:eastAsia="仿宋_GB2312" w:hAnsi="宋体" w:cs="宋体" w:hint="eastAsia"/>
          <w:color w:val="000000"/>
          <w:kern w:val="0"/>
          <w:sz w:val="28"/>
          <w:szCs w:val="28"/>
        </w:rPr>
        <w:t xml:space="preserve">　　通知要求，各级纪检机关和组织部门要在党委的统一领导下，切实增强责任意识和担当意识，以最坚决的态度和最有力的措施狠刹歪风邪气，弘扬清风正气。</w:t>
      </w:r>
      <w:r w:rsidRPr="001110A1">
        <w:rPr>
          <w:rFonts w:ascii="仿宋_GB2312" w:eastAsia="仿宋_GB2312" w:hAnsi="宋体" w:cs="宋体" w:hint="eastAsia"/>
          <w:color w:val="000000"/>
          <w:kern w:val="0"/>
          <w:sz w:val="32"/>
          <w:szCs w:val="32"/>
        </w:rPr>
        <w:t xml:space="preserve"> </w:t>
      </w:r>
    </w:p>
    <w:p w:rsidR="00A26830" w:rsidRPr="001110A1" w:rsidRDefault="00A26830"/>
    <w:sectPr w:rsidR="00A26830" w:rsidRPr="001110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30" w:rsidRDefault="00A26830" w:rsidP="001110A1">
      <w:r>
        <w:separator/>
      </w:r>
    </w:p>
  </w:endnote>
  <w:endnote w:type="continuationSeparator" w:id="1">
    <w:p w:rsidR="00A26830" w:rsidRDefault="00A26830" w:rsidP="00111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30" w:rsidRDefault="00A26830" w:rsidP="001110A1">
      <w:r>
        <w:separator/>
      </w:r>
    </w:p>
  </w:footnote>
  <w:footnote w:type="continuationSeparator" w:id="1">
    <w:p w:rsidR="00A26830" w:rsidRDefault="00A26830" w:rsidP="001110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0A1"/>
    <w:rsid w:val="001110A1"/>
    <w:rsid w:val="005A1A22"/>
    <w:rsid w:val="00A26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0A1"/>
    <w:rPr>
      <w:sz w:val="18"/>
      <w:szCs w:val="18"/>
    </w:rPr>
  </w:style>
  <w:style w:type="paragraph" w:styleId="a4">
    <w:name w:val="footer"/>
    <w:basedOn w:val="a"/>
    <w:link w:val="Char0"/>
    <w:uiPriority w:val="99"/>
    <w:semiHidden/>
    <w:unhideWhenUsed/>
    <w:rsid w:val="001110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0A1"/>
    <w:rPr>
      <w:sz w:val="18"/>
      <w:szCs w:val="18"/>
    </w:rPr>
  </w:style>
  <w:style w:type="character" w:styleId="a5">
    <w:name w:val="Hyperlink"/>
    <w:basedOn w:val="a0"/>
    <w:uiPriority w:val="99"/>
    <w:semiHidden/>
    <w:unhideWhenUsed/>
    <w:rsid w:val="001110A1"/>
    <w:rPr>
      <w:strike w:val="0"/>
      <w:dstrike w:val="0"/>
      <w:color w:val="444444"/>
      <w:u w:val="none"/>
      <w:effect w:val="none"/>
    </w:rPr>
  </w:style>
  <w:style w:type="paragraph" w:styleId="a6">
    <w:name w:val="Normal (Web)"/>
    <w:basedOn w:val="a"/>
    <w:uiPriority w:val="99"/>
    <w:semiHidden/>
    <w:unhideWhenUsed/>
    <w:rsid w:val="001110A1"/>
    <w:pPr>
      <w:widowControl/>
      <w:jc w:val="left"/>
    </w:pPr>
    <w:rPr>
      <w:rFonts w:ascii="宋体" w:eastAsia="宋体" w:hAnsi="宋体" w:cs="宋体"/>
      <w:kern w:val="0"/>
      <w:sz w:val="24"/>
      <w:szCs w:val="24"/>
    </w:rPr>
  </w:style>
  <w:style w:type="character" w:customStyle="1" w:styleId="padl40">
    <w:name w:val="pad_l40"/>
    <w:basedOn w:val="a0"/>
    <w:rsid w:val="001110A1"/>
  </w:style>
</w:styles>
</file>

<file path=word/webSettings.xml><?xml version="1.0" encoding="utf-8"?>
<w:webSettings xmlns:r="http://schemas.openxmlformats.org/officeDocument/2006/relationships" xmlns:w="http://schemas.openxmlformats.org/wordprocessingml/2006/main">
  <w:divs>
    <w:div w:id="615873244">
      <w:bodyDiv w:val="1"/>
      <w:marLeft w:val="0"/>
      <w:marRight w:val="0"/>
      <w:marTop w:val="0"/>
      <w:marBottom w:val="0"/>
      <w:divBdr>
        <w:top w:val="none" w:sz="0" w:space="0" w:color="auto"/>
        <w:left w:val="none" w:sz="0" w:space="0" w:color="auto"/>
        <w:bottom w:val="none" w:sz="0" w:space="0" w:color="auto"/>
        <w:right w:val="none" w:sz="0" w:space="0" w:color="auto"/>
      </w:divBdr>
      <w:divsChild>
        <w:div w:id="882249196">
          <w:marLeft w:val="0"/>
          <w:marRight w:val="0"/>
          <w:marTop w:val="0"/>
          <w:marBottom w:val="0"/>
          <w:divBdr>
            <w:top w:val="none" w:sz="0" w:space="0" w:color="auto"/>
            <w:left w:val="none" w:sz="0" w:space="0" w:color="auto"/>
            <w:bottom w:val="none" w:sz="0" w:space="0" w:color="auto"/>
            <w:right w:val="none" w:sz="0" w:space="0" w:color="auto"/>
          </w:divBdr>
          <w:divsChild>
            <w:div w:id="540869196">
              <w:marLeft w:val="0"/>
              <w:marRight w:val="0"/>
              <w:marTop w:val="0"/>
              <w:marBottom w:val="300"/>
              <w:divBdr>
                <w:top w:val="single" w:sz="24" w:space="23" w:color="A90D0A"/>
                <w:left w:val="none" w:sz="0" w:space="0" w:color="auto"/>
                <w:bottom w:val="single" w:sz="12" w:space="23" w:color="EEEEEE"/>
                <w:right w:val="none" w:sz="0" w:space="0" w:color="auto"/>
              </w:divBdr>
              <w:divsChild>
                <w:div w:id="13594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3</cp:revision>
  <dcterms:created xsi:type="dcterms:W3CDTF">2016-04-06T00:52:00Z</dcterms:created>
  <dcterms:modified xsi:type="dcterms:W3CDTF">2016-04-06T00:53:00Z</dcterms:modified>
</cp:coreProperties>
</file>