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E2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智能制造实训基地新建项目—工业网络智能控制实训室结果公告（采购包2）</w:t>
      </w:r>
    </w:p>
    <w:bookmarkEnd w:id="0"/>
    <w:p w14:paraId="68E8E7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一、项目编号：[350101]GYG[GK]2024006</w:t>
      </w:r>
    </w:p>
    <w:p w14:paraId="7BB642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二、项目名称：智能制造实训基地新建项目—工业网络智能控制实训室</w:t>
      </w:r>
    </w:p>
    <w:p w14:paraId="2DC470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三、采购结果</w:t>
      </w:r>
    </w:p>
    <w:p w14:paraId="462730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采购包2(交互实训教学平台):</w:t>
      </w:r>
    </w:p>
    <w:p w14:paraId="49096D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废标理由：核心产品三家为同一品牌</w:t>
      </w:r>
    </w:p>
    <w:p w14:paraId="5E8116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p w14:paraId="309241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采购包2(交互实训教学平台):</w:t>
      </w:r>
    </w:p>
    <w:p w14:paraId="588AAF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主要标的信息：无（废标）。</w:t>
      </w:r>
    </w:p>
    <w:p w14:paraId="6DCA53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五、评审专家名单：</w:t>
      </w:r>
    </w:p>
    <w:tbl>
      <w:tblPr>
        <w:tblW w:w="9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6268"/>
      </w:tblGrid>
      <w:tr w14:paraId="1250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A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6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04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胡立华</w:t>
            </w:r>
          </w:p>
        </w:tc>
      </w:tr>
      <w:tr w14:paraId="4466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AF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6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92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周景亮 、 时盛英 、 林德力 、 欧琳</w:t>
            </w:r>
          </w:p>
        </w:tc>
      </w:tr>
    </w:tbl>
    <w:p w14:paraId="69335A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 w14:paraId="798D39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代理服务费收费标准：</w:t>
      </w:r>
    </w:p>
    <w:p w14:paraId="0A21F7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/</w:t>
      </w:r>
    </w:p>
    <w:p w14:paraId="5A1CBF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代理服务费收费金额：</w:t>
      </w:r>
    </w:p>
    <w:p w14:paraId="4FA937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合同包2交互实训教学平台：0万元</w:t>
      </w:r>
    </w:p>
    <w:p w14:paraId="747B83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收取对象：无</w:t>
      </w:r>
    </w:p>
    <w:p w14:paraId="6C40C7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 w14:paraId="51FF54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58905C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八、其他补充事宜</w:t>
      </w:r>
    </w:p>
    <w:p w14:paraId="113B8A1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1.各投标人资格性均合格。 </w:t>
      </w:r>
    </w:p>
    <w:p w14:paraId="358C4A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2.福州鑫恒旭电子有限公司、福建鑫眼界电子科技有限公司、福建恒邦信息科技有限公司提供的核心产品品牌相同，本项目有效投标人不足法定要求，项目废标。</w:t>
      </w:r>
    </w:p>
    <w:p w14:paraId="3848F8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 w14:paraId="1593F9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 w14:paraId="5D6CBB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19F6FA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名称：福州职业技术学院</w:t>
      </w:r>
    </w:p>
    <w:p w14:paraId="792788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地址：福州市闽侯上街联榕路8号</w:t>
      </w:r>
    </w:p>
    <w:p w14:paraId="158CA1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联系方式：83760305</w:t>
      </w:r>
    </w:p>
    <w:p w14:paraId="7985E0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135436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名称：福建广誉工程管理有限公司</w:t>
      </w:r>
    </w:p>
    <w:p w14:paraId="043563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地址：金山街道仓山万达广场C区3号楼15层</w:t>
      </w:r>
    </w:p>
    <w:p w14:paraId="35EA12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联系方式：0591-88032000</w:t>
      </w:r>
    </w:p>
    <w:p w14:paraId="7FD184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4FF986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项目联系人：黄凌云、李健、郑丽丽</w:t>
      </w:r>
    </w:p>
    <w:p w14:paraId="145BAA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电话：0591-88032000</w:t>
      </w:r>
    </w:p>
    <w:p w14:paraId="492632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福建广誉工程管理有限公司</w:t>
      </w:r>
    </w:p>
    <w:p w14:paraId="172AC8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B585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2024年10月30日</w:t>
      </w:r>
    </w:p>
    <w:p w14:paraId="694D7C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TA0MzEwNjMzNjAyNjBiMzdiMDMxYjYwNmI2NjAifQ=="/>
  </w:docVars>
  <w:rsids>
    <w:rsidRoot w:val="65332D17"/>
    <w:rsid w:val="653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2024-10-30T04:56:00Z</dcterms:created>
  <dc:creator>愤怒的腹肌</dc:creator>
  <cp:lastModifiedBy>愤怒的腹肌</cp:lastModifiedBy>
  <dcterms:modified xsi:type="dcterms:W3CDTF">2024-10-30T04:58:39Z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8177C19B948342F29162015741F8CEF8_11</vt:lpwstr>
  </property>
</Properties>
</file>