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F8B6"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福州职业技术学院船政校区宿舍纱窗项目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4BE43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FJJXZBWJ2025081</w:t>
      </w:r>
    </w:p>
    <w:p w14:paraId="46342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船政校区宿舍纱窗项目 </w:t>
      </w:r>
    </w:p>
    <w:p w14:paraId="0AF47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5BC764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供应商名称：福州可星广告传媒有限公司</w:t>
      </w:r>
    </w:p>
    <w:p w14:paraId="15D79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供应商地址：福建省福清市阳下清繁大道221号香匯融江三期香澜17幢1梯2303室</w:t>
      </w:r>
    </w:p>
    <w:p w14:paraId="30DE9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19800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元）</w:t>
      </w:r>
    </w:p>
    <w:p w14:paraId="3133F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20"/>
        <w:gridCol w:w="1848"/>
        <w:gridCol w:w="859"/>
        <w:gridCol w:w="886"/>
        <w:gridCol w:w="873"/>
        <w:gridCol w:w="1419"/>
        <w:gridCol w:w="1419"/>
      </w:tblGrid>
      <w:tr w14:paraId="378F1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E773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20" w:type="dxa"/>
            <w:vAlign w:val="center"/>
          </w:tcPr>
          <w:p w14:paraId="21A19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1848" w:type="dxa"/>
            <w:vAlign w:val="center"/>
          </w:tcPr>
          <w:p w14:paraId="7907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标的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59" w:type="dxa"/>
            <w:vAlign w:val="center"/>
          </w:tcPr>
          <w:p w14:paraId="3443C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货物品牌</w:t>
            </w:r>
          </w:p>
        </w:tc>
        <w:tc>
          <w:tcPr>
            <w:tcW w:w="886" w:type="dxa"/>
            <w:vAlign w:val="center"/>
          </w:tcPr>
          <w:p w14:paraId="27338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</w:t>
            </w:r>
          </w:p>
          <w:p w14:paraId="5A27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873" w:type="dxa"/>
            <w:vAlign w:val="center"/>
          </w:tcPr>
          <w:p w14:paraId="5381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货物数量</w:t>
            </w:r>
          </w:p>
        </w:tc>
        <w:tc>
          <w:tcPr>
            <w:tcW w:w="1419" w:type="dxa"/>
            <w:vAlign w:val="center"/>
          </w:tcPr>
          <w:p w14:paraId="583D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货物单价(元)</w:t>
            </w:r>
          </w:p>
        </w:tc>
        <w:tc>
          <w:tcPr>
            <w:tcW w:w="1419" w:type="dxa"/>
            <w:vAlign w:val="center"/>
          </w:tcPr>
          <w:p w14:paraId="0E510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价(元)</w:t>
            </w:r>
          </w:p>
        </w:tc>
      </w:tr>
      <w:tr w14:paraId="002E43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148E3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20" w:type="dxa"/>
            <w:vAlign w:val="center"/>
          </w:tcPr>
          <w:p w14:paraId="468C7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福州可星广告传媒有限公司</w:t>
            </w:r>
          </w:p>
        </w:tc>
        <w:tc>
          <w:tcPr>
            <w:tcW w:w="1848" w:type="dxa"/>
            <w:vAlign w:val="center"/>
          </w:tcPr>
          <w:p w14:paraId="4B24C4B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船政校区宿舍纱窗项目</w:t>
            </w:r>
          </w:p>
        </w:tc>
        <w:tc>
          <w:tcPr>
            <w:tcW w:w="859" w:type="dxa"/>
            <w:vAlign w:val="center"/>
          </w:tcPr>
          <w:p w14:paraId="000CC3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asciiTheme="minorEastAsia" w:hAnsiTheme="minorEastAsia" w:eastAsiaTheme="minorEastAsia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居美</w:t>
            </w:r>
          </w:p>
        </w:tc>
        <w:tc>
          <w:tcPr>
            <w:tcW w:w="886" w:type="dxa"/>
            <w:vAlign w:val="center"/>
          </w:tcPr>
          <w:p w14:paraId="104A719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asciiTheme="minorEastAsia" w:hAnsiTheme="minorEastAsia" w:eastAsiaTheme="minorEastAsia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Theme="minorEastAsia" w:hAnsiTheme="minorEastAsia" w:eastAsiaTheme="minorEastAsia"/>
                <w:highlight w:val="none"/>
                <w:lang w:val="en-US" w:eastAsia="zh-CN"/>
              </w:rPr>
              <w:t>定制</w:t>
            </w:r>
          </w:p>
        </w:tc>
        <w:tc>
          <w:tcPr>
            <w:tcW w:w="873" w:type="dxa"/>
            <w:vAlign w:val="center"/>
          </w:tcPr>
          <w:p w14:paraId="736A0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400" w:lineRule="exact"/>
              <w:jc w:val="center"/>
              <w:textAlignment w:val="auto"/>
              <w:rPr>
                <w:rStyle w:val="24"/>
                <w:rFonts w:hint="default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110片</w:t>
            </w:r>
          </w:p>
        </w:tc>
        <w:tc>
          <w:tcPr>
            <w:tcW w:w="1419" w:type="dxa"/>
            <w:vAlign w:val="center"/>
          </w:tcPr>
          <w:p w14:paraId="0992088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00" w:lineRule="exact"/>
              <w:jc w:val="center"/>
              <w:textAlignment w:val="auto"/>
              <w:rPr>
                <w:rStyle w:val="24"/>
                <w:rFonts w:hint="default" w:eastAsia="宋体"/>
                <w:highlight w:val="none"/>
                <w:lang w:val="en-US" w:eastAsia="zh-CN"/>
              </w:rPr>
            </w:pPr>
            <w:r>
              <w:rPr>
                <w:rStyle w:val="24"/>
                <w:rFonts w:hint="eastAsia"/>
                <w:highlight w:val="none"/>
                <w:lang w:val="en-US" w:eastAsia="zh-CN"/>
              </w:rPr>
              <w:t>180</w:t>
            </w:r>
          </w:p>
        </w:tc>
        <w:tc>
          <w:tcPr>
            <w:tcW w:w="1419" w:type="dxa"/>
            <w:vAlign w:val="center"/>
          </w:tcPr>
          <w:p w14:paraId="7F52529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00" w:lineRule="exact"/>
              <w:jc w:val="center"/>
              <w:textAlignment w:val="auto"/>
              <w:rPr>
                <w:rStyle w:val="24"/>
                <w:rFonts w:hint="default"/>
                <w:highlight w:val="none"/>
                <w:lang w:val="en-US" w:eastAsia="zh-CN"/>
              </w:rPr>
            </w:pPr>
            <w:r>
              <w:rPr>
                <w:rStyle w:val="24"/>
                <w:rFonts w:hint="eastAsia"/>
                <w:highlight w:val="none"/>
                <w:lang w:val="en-US" w:eastAsia="zh-CN"/>
              </w:rPr>
              <w:t>19800</w:t>
            </w:r>
          </w:p>
        </w:tc>
      </w:tr>
    </w:tbl>
    <w:p w14:paraId="584CD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2DDDD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48A23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收费标准：代理服务费按成交金额*1.5%，由成交人支付。</w:t>
      </w:r>
    </w:p>
    <w:p w14:paraId="3D63E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本项目代理费总金额：0.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0297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万元（人民币）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七、公告期限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</w:p>
    <w:p w14:paraId="39B0C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八、其它补充事宜</w:t>
      </w:r>
    </w:p>
    <w:p w14:paraId="3C9C7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关联企业情形：经查询各供应商未发现关联关系。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九、凡对本次公告内容提出询问，请按以下方式联系。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Style w:val="25"/>
          <w:rFonts w:hint="eastAsia" w:cs="Times New Roman" w:asciiTheme="minorEastAsia" w:hAnsiTheme="minorEastAsia" w:eastAsiaTheme="minorEastAsia"/>
          <w:color w:val="000000" w:themeColor="text1"/>
          <w:sz w:val="24"/>
          <w:highlight w:val="none"/>
          <w:lang w:val="en-US" w:eastAsia="zh-CN"/>
        </w:rPr>
        <w:t>黄老师 17750269695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0551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日</w:t>
      </w:r>
    </w:p>
    <w:sectPr>
      <w:footerReference r:id="rId4" w:type="default"/>
      <w:pgSz w:w="11906" w:h="16838"/>
      <w:pgMar w:top="1134" w:right="1089" w:bottom="1021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7581826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758AA3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4277401"/>
    <w:rsid w:val="053C6E40"/>
    <w:rsid w:val="06A27213"/>
    <w:rsid w:val="18193E31"/>
    <w:rsid w:val="19060E0C"/>
    <w:rsid w:val="1A415CB9"/>
    <w:rsid w:val="1B6E63C8"/>
    <w:rsid w:val="1C000431"/>
    <w:rsid w:val="208C1B79"/>
    <w:rsid w:val="23D85A9F"/>
    <w:rsid w:val="2FAB0637"/>
    <w:rsid w:val="485A4CED"/>
    <w:rsid w:val="4DC15C89"/>
    <w:rsid w:val="555107BE"/>
    <w:rsid w:val="55AA3DC6"/>
    <w:rsid w:val="6965691E"/>
    <w:rsid w:val="73C531E8"/>
    <w:rsid w:val="73E21AF0"/>
    <w:rsid w:val="7B187A00"/>
    <w:rsid w:val="7EB76915"/>
    <w:rsid w:val="7F381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t_huis_12_g18px"/>
    <w:basedOn w:val="12"/>
    <w:qFormat/>
    <w:uiPriority w:val="0"/>
  </w:style>
  <w:style w:type="character" w:customStyle="1" w:styleId="16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post-date"/>
    <w:basedOn w:val="12"/>
    <w:qFormat/>
    <w:uiPriority w:val="0"/>
  </w:style>
  <w:style w:type="character" w:customStyle="1" w:styleId="24">
    <w:name w:val="editinput"/>
    <w:basedOn w:val="12"/>
    <w:qFormat/>
    <w:uiPriority w:val="0"/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514</Words>
  <Characters>599</Characters>
  <Lines>5</Lines>
  <Paragraphs>1</Paragraphs>
  <TotalTime>0</TotalTime>
  <ScaleCrop>false</ScaleCrop>
  <LinksUpToDate>false</LinksUpToDate>
  <CharactersWithSpaces>673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2025-06-20T05:00:43Z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