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1A928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0"/>
        <w:jc w:val="center"/>
        <w:textAlignment w:val="baseline"/>
        <w:rPr>
          <w:rFonts w:hint="eastAsia" w:ascii="宋体" w:hAnsi="宋体" w:eastAsia="宋体" w:cs="宋体"/>
          <w:b/>
          <w:bCs/>
          <w:i w:val="0"/>
          <w:iCs w:val="0"/>
          <w:caps w:val="0"/>
          <w:color w:val="auto"/>
          <w:spacing w:val="0"/>
          <w:sz w:val="32"/>
          <w:szCs w:val="32"/>
        </w:rPr>
      </w:pPr>
      <w:r>
        <w:rPr>
          <w:rFonts w:hint="eastAsia" w:ascii="宋体" w:hAnsi="宋体" w:eastAsia="宋体" w:cs="宋体"/>
          <w:b/>
          <w:bCs/>
          <w:i w:val="0"/>
          <w:iCs w:val="0"/>
          <w:caps w:val="0"/>
          <w:color w:val="auto"/>
          <w:spacing w:val="0"/>
          <w:sz w:val="32"/>
          <w:szCs w:val="32"/>
          <w:bdr w:val="none" w:color="auto" w:sz="0" w:space="0"/>
          <w:shd w:val="clear" w:fill="FFFFFF"/>
          <w:vertAlign w:val="baseline"/>
        </w:rPr>
        <w:t>2024级教育教学综合服务(二次)公开招标招标公告</w:t>
      </w:r>
    </w:p>
    <w:p w14:paraId="442E258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baseline"/>
        <w:rPr>
          <w:rFonts w:hint="eastAsia" w:ascii="宋体" w:hAnsi="宋体" w:eastAsia="宋体" w:cs="宋体"/>
          <w:b w:val="0"/>
          <w:bCs w:val="0"/>
          <w:color w:val="auto"/>
          <w:sz w:val="24"/>
          <w:szCs w:val="24"/>
        </w:rPr>
      </w:pPr>
      <w:r>
        <w:rPr>
          <w:rStyle w:val="8"/>
          <w:rFonts w:hint="eastAsia" w:ascii="宋体" w:hAnsi="宋体" w:eastAsia="宋体" w:cs="宋体"/>
          <w:b/>
          <w:bCs/>
          <w:i w:val="0"/>
          <w:iCs w:val="0"/>
          <w:caps w:val="0"/>
          <w:color w:val="auto"/>
          <w:spacing w:val="0"/>
          <w:sz w:val="24"/>
          <w:szCs w:val="24"/>
          <w:bdr w:val="none" w:color="auto" w:sz="0" w:space="0"/>
          <w:shd w:val="clear" w:fill="FFFFFF"/>
          <w:vertAlign w:val="baseline"/>
        </w:rPr>
        <w:t>项目概况</w:t>
      </w:r>
    </w:p>
    <w:p w14:paraId="772C4A0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受</w:t>
      </w:r>
      <w:r>
        <w:rPr>
          <w:rFonts w:hint="eastAsia" w:ascii="宋体" w:hAnsi="宋体" w:eastAsia="宋体" w:cs="宋体"/>
          <w:i w:val="0"/>
          <w:iCs w:val="0"/>
          <w:caps w:val="0"/>
          <w:color w:val="auto"/>
          <w:spacing w:val="0"/>
          <w:sz w:val="24"/>
          <w:szCs w:val="24"/>
          <w:bdr w:val="none" w:color="auto" w:sz="0" w:space="0"/>
          <w:shd w:val="clear" w:fill="FFFFFF"/>
          <w:vertAlign w:val="baseline"/>
        </w:rPr>
        <w:t>福州开放大学委托，福建火山项目管理有限公司对[350101]HSXM[GK]2024002-1、2024级教育教学综合服务(二次)组织公开招标，现欢迎国内合格的供应商前来参加。2024级教育教学综合服务(二次)的潜在投标人应在福建省政府采购网(zfcg.czt.fujian.gov.cn)免费申请账号在福建省政府采购网上公开信息系统按项目获</w:t>
      </w:r>
      <w:bookmarkStart w:id="0" w:name="_GoBack"/>
      <w:bookmarkEnd w:id="0"/>
      <w:r>
        <w:rPr>
          <w:rFonts w:hint="eastAsia" w:ascii="宋体" w:hAnsi="宋体" w:eastAsia="宋体" w:cs="宋体"/>
          <w:i w:val="0"/>
          <w:iCs w:val="0"/>
          <w:caps w:val="0"/>
          <w:color w:val="auto"/>
          <w:spacing w:val="0"/>
          <w:sz w:val="24"/>
          <w:szCs w:val="24"/>
          <w:bdr w:val="none" w:color="auto" w:sz="0" w:space="0"/>
          <w:shd w:val="clear" w:fill="FFFFFF"/>
          <w:vertAlign w:val="baseline"/>
        </w:rPr>
        <w:t>取采购文件，并于2024年12月26日 09时15分00秒（北京时间）前递交投标文件。</w:t>
      </w:r>
    </w:p>
    <w:p w14:paraId="22FFF6F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baseline"/>
        <w:rPr>
          <w:rFonts w:hint="eastAsia" w:ascii="宋体" w:hAnsi="宋体" w:eastAsia="宋体" w:cs="宋体"/>
          <w:b w:val="0"/>
          <w:bCs w:val="0"/>
          <w:color w:val="auto"/>
          <w:sz w:val="24"/>
          <w:szCs w:val="24"/>
        </w:rPr>
      </w:pPr>
      <w:r>
        <w:rPr>
          <w:rStyle w:val="8"/>
          <w:rFonts w:hint="eastAsia" w:ascii="宋体" w:hAnsi="宋体" w:eastAsia="宋体" w:cs="宋体"/>
          <w:b/>
          <w:bCs/>
          <w:i w:val="0"/>
          <w:iCs w:val="0"/>
          <w:caps w:val="0"/>
          <w:color w:val="auto"/>
          <w:spacing w:val="0"/>
          <w:sz w:val="24"/>
          <w:szCs w:val="24"/>
          <w:bdr w:val="none" w:color="auto" w:sz="0" w:space="0"/>
          <w:shd w:val="clear" w:fill="FFFFFF"/>
          <w:vertAlign w:val="baseline"/>
        </w:rPr>
        <w:t>一、项目基本情况</w:t>
      </w:r>
    </w:p>
    <w:p w14:paraId="7CF674C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项目编号：[350101]HSXM[GK]2024002-1</w:t>
      </w:r>
    </w:p>
    <w:p w14:paraId="41021EB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项目名称：2024级教育教学综合服务(二次)</w:t>
      </w:r>
    </w:p>
    <w:p w14:paraId="1EA5321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采购方式：公开招标</w:t>
      </w:r>
    </w:p>
    <w:p w14:paraId="783D6E2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预算金额：4,095,000.00元</w:t>
      </w:r>
    </w:p>
    <w:p w14:paraId="64575F9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采购包1(2024级教育教学综合服务):</w:t>
      </w:r>
    </w:p>
    <w:p w14:paraId="19699B2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采购包预算金额：4,095,000.00元</w:t>
      </w:r>
    </w:p>
    <w:p w14:paraId="6D2AADE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采购包最高限价： 4,095,000.00元</w:t>
      </w:r>
    </w:p>
    <w:p w14:paraId="7FA086E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投标保证金： 0元</w:t>
      </w:r>
    </w:p>
    <w:p w14:paraId="5503BDB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采购需求：（包括但不限于标的的名称、数量、简要技术需求或服务要求等）</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762"/>
        <w:gridCol w:w="1184"/>
        <w:gridCol w:w="1083"/>
        <w:gridCol w:w="1050"/>
        <w:gridCol w:w="850"/>
        <w:gridCol w:w="2817"/>
        <w:gridCol w:w="983"/>
        <w:gridCol w:w="1257"/>
      </w:tblGrid>
      <w:tr w14:paraId="5B5C49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8" w:hRule="atLeast"/>
          <w:tblHeader/>
        </w:trPr>
        <w:tc>
          <w:tcPr>
            <w:tcW w:w="762"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5BD10D1">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品目号</w:t>
            </w:r>
          </w:p>
        </w:tc>
        <w:tc>
          <w:tcPr>
            <w:tcW w:w="1184"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ACA4A54">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品目编码及品目名称</w:t>
            </w:r>
          </w:p>
        </w:tc>
        <w:tc>
          <w:tcPr>
            <w:tcW w:w="1083"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208B4A8">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采购标的</w:t>
            </w:r>
          </w:p>
        </w:tc>
        <w:tc>
          <w:tcPr>
            <w:tcW w:w="105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8212674">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数量（单位）</w:t>
            </w:r>
          </w:p>
        </w:tc>
        <w:tc>
          <w:tcPr>
            <w:tcW w:w="85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63C7BB9">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允许进口</w:t>
            </w:r>
          </w:p>
        </w:tc>
        <w:tc>
          <w:tcPr>
            <w:tcW w:w="2817"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31B29BD">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简要需求或要求</w:t>
            </w:r>
          </w:p>
        </w:tc>
        <w:tc>
          <w:tcPr>
            <w:tcW w:w="983"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9655953">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品目预算(元)</w:t>
            </w:r>
          </w:p>
        </w:tc>
        <w:tc>
          <w:tcPr>
            <w:tcW w:w="1257"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EBCD6BC">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中小企业划分标准所属行业</w:t>
            </w:r>
          </w:p>
        </w:tc>
      </w:tr>
      <w:tr w14:paraId="2A429F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80" w:hRule="atLeast"/>
        </w:trPr>
        <w:tc>
          <w:tcPr>
            <w:tcW w:w="762"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2A4C2F4">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1-1</w:t>
            </w:r>
          </w:p>
        </w:tc>
        <w:tc>
          <w:tcPr>
            <w:tcW w:w="1184"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06E324C">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C02050000-成人教育服务</w:t>
            </w:r>
          </w:p>
        </w:tc>
        <w:tc>
          <w:tcPr>
            <w:tcW w:w="1083"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C3703E1">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2024级教育教学综合服务</w:t>
            </w:r>
          </w:p>
        </w:tc>
        <w:tc>
          <w:tcPr>
            <w:tcW w:w="105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353E2BF">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1(项)</w:t>
            </w:r>
          </w:p>
        </w:tc>
        <w:tc>
          <w:tcPr>
            <w:tcW w:w="85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6334A95">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否</w:t>
            </w:r>
          </w:p>
        </w:tc>
        <w:tc>
          <w:tcPr>
            <w:tcW w:w="2817"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6CF1B4D">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以2024级（及现有学籍存续期内未毕业）开放教育学生为对象，组织完成该对象的注册缴费、学籍管理、教学辅导、学生管理、业务拓展、争先创优等教育教学综合服务项目。项目采取学期考核、分段验收的考核验收方式。分段验收由进场考核验收、学期考核验收组成，其中：进场考核验收为服务方中标后30天内完成；学期考核验收以服务学期为单位，每年组织进行两次学期考核验收，一般在每学期期末总评成绩确认后进行。（具体详见招标文件）</w:t>
            </w:r>
          </w:p>
        </w:tc>
        <w:tc>
          <w:tcPr>
            <w:tcW w:w="983"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475DE06">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vertAlign w:val="baseline"/>
                <w:lang w:val="en-US" w:eastAsia="zh-CN" w:bidi="ar"/>
              </w:rPr>
              <w:t>4,095,000.00</w:t>
            </w:r>
          </w:p>
        </w:tc>
        <w:tc>
          <w:tcPr>
            <w:tcW w:w="1257"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337D9AA">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vertAlign w:val="baseline"/>
                <w:lang w:val="en-US" w:eastAsia="zh-CN" w:bidi="ar"/>
              </w:rPr>
              <w:t>其他未列明行业</w:t>
            </w:r>
          </w:p>
        </w:tc>
      </w:tr>
    </w:tbl>
    <w:p w14:paraId="39DDA61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本采购包不接受联合体投标</w:t>
      </w:r>
    </w:p>
    <w:p w14:paraId="1FE174E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合同履行期限：服务期3年（具体起止时间以合同签订日期为准）。</w:t>
      </w:r>
    </w:p>
    <w:p w14:paraId="674BD85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baseline"/>
        <w:rPr>
          <w:rFonts w:hint="eastAsia" w:ascii="宋体" w:hAnsi="宋体" w:eastAsia="宋体" w:cs="宋体"/>
          <w:b w:val="0"/>
          <w:bCs w:val="0"/>
          <w:color w:val="auto"/>
          <w:sz w:val="24"/>
          <w:szCs w:val="24"/>
        </w:rPr>
      </w:pPr>
      <w:r>
        <w:rPr>
          <w:rStyle w:val="8"/>
          <w:rFonts w:hint="eastAsia" w:ascii="宋体" w:hAnsi="宋体" w:eastAsia="宋体" w:cs="宋体"/>
          <w:b/>
          <w:bCs/>
          <w:i w:val="0"/>
          <w:iCs w:val="0"/>
          <w:caps w:val="0"/>
          <w:color w:val="auto"/>
          <w:spacing w:val="0"/>
          <w:sz w:val="24"/>
          <w:szCs w:val="24"/>
          <w:bdr w:val="none" w:color="auto" w:sz="0" w:space="0"/>
          <w:shd w:val="clear" w:fill="FFFFFF"/>
          <w:vertAlign w:val="baseline"/>
        </w:rPr>
        <w:t>二、申请人的资格要求：</w:t>
      </w:r>
    </w:p>
    <w:p w14:paraId="7216981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1.满足《中华人民共和国政府采购法》第二十二条规定;</w:t>
      </w:r>
    </w:p>
    <w:p w14:paraId="413F8A2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2.落实政府采购政策需满足的资格要求：</w:t>
      </w:r>
    </w:p>
    <w:p w14:paraId="6DF7CAD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采购包1：无</w:t>
      </w:r>
    </w:p>
    <w:p w14:paraId="33453C9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3.本项目的特定资格要求：</w:t>
      </w:r>
    </w:p>
    <w:p w14:paraId="7B74D71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采购包1：</w:t>
      </w:r>
    </w:p>
    <w:p w14:paraId="155FA6F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(1)①本采购包允许供应商采用资格承诺制。采用资格承诺制的供应商，应当根据投标(响应)格式文件要求提供资格承诺函，无需提供《政府采购法实施条例》第十七条第一款规定的一般资格条件证明材料；资格承诺函不符合采购文件要求的，视为未按照采购文件规定提交供应商的资格及资信文件，按资格审查不合格处理。②采购项目有特殊资格要求的，供应商还应按要求提供相应的证明材料。。</w:t>
      </w:r>
    </w:p>
    <w:p w14:paraId="7A3F02D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baseline"/>
        <w:rPr>
          <w:rFonts w:hint="eastAsia" w:ascii="宋体" w:hAnsi="宋体" w:eastAsia="宋体" w:cs="宋体"/>
          <w:b w:val="0"/>
          <w:bCs w:val="0"/>
          <w:color w:val="auto"/>
          <w:sz w:val="24"/>
          <w:szCs w:val="24"/>
        </w:rPr>
      </w:pPr>
      <w:r>
        <w:rPr>
          <w:rStyle w:val="8"/>
          <w:rFonts w:hint="eastAsia" w:ascii="宋体" w:hAnsi="宋体" w:eastAsia="宋体" w:cs="宋体"/>
          <w:b/>
          <w:bCs/>
          <w:i w:val="0"/>
          <w:iCs w:val="0"/>
          <w:caps w:val="0"/>
          <w:color w:val="auto"/>
          <w:spacing w:val="0"/>
          <w:sz w:val="24"/>
          <w:szCs w:val="24"/>
          <w:bdr w:val="none" w:color="auto" w:sz="0" w:space="0"/>
          <w:shd w:val="clear" w:fill="FFFFFF"/>
          <w:vertAlign w:val="baseline"/>
        </w:rPr>
        <w:t>三、采购项目需要落实的政府采购政策</w:t>
      </w:r>
    </w:p>
    <w:p w14:paraId="4384EB7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进口产品：按照《政府采购进口产品管理办法》等规定执行，是否允许进口产品参加投标详见《采购标的一览表》。</w:t>
      </w:r>
    </w:p>
    <w:p w14:paraId="164C342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节能产品：《国务院办公厅关于建立政府强制采购节能产品制度的通知》国办发[2007]51号、财政部国家发展改革委关于印发《节能产品政府采购实施意见》的通知(财库[2004]185号)、财政部发展改革委生态环境部市场监管总局印发《关于调整优化节能产品、环境标志产品政府采购执行机制的通知》(财库〔2019〕9号)。</w:t>
      </w:r>
    </w:p>
    <w:p w14:paraId="0277835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环境标志产品：财政部发展改革委生态环境部市场监管总局印发《关于调整优化节能产品、环境标志产品政府采购执行机制的通知》(财库〔2019〕9号)、《关于印发环境标志产品政府采购品目清单的通知》财库〔2019〕18号和《关于印发节能产品政府采购品目清单的通知》(财库〔2019〕19号)。</w:t>
      </w:r>
    </w:p>
    <w:p w14:paraId="033ACFF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baseline"/>
        <w:rPr>
          <w:rFonts w:hint="eastAsia" w:ascii="宋体" w:hAnsi="宋体" w:eastAsia="宋体" w:cs="宋体"/>
          <w:b w:val="0"/>
          <w:bCs w:val="0"/>
          <w:color w:val="auto"/>
          <w:sz w:val="24"/>
          <w:szCs w:val="24"/>
        </w:rPr>
      </w:pPr>
      <w:r>
        <w:rPr>
          <w:rStyle w:val="8"/>
          <w:rFonts w:hint="eastAsia" w:ascii="宋体" w:hAnsi="宋体" w:eastAsia="宋体" w:cs="宋体"/>
          <w:b/>
          <w:bCs/>
          <w:i w:val="0"/>
          <w:iCs w:val="0"/>
          <w:caps w:val="0"/>
          <w:color w:val="auto"/>
          <w:spacing w:val="0"/>
          <w:sz w:val="24"/>
          <w:szCs w:val="24"/>
          <w:bdr w:val="none" w:color="auto" w:sz="0" w:space="0"/>
          <w:shd w:val="clear" w:fill="FFFFFF"/>
          <w:vertAlign w:val="baseline"/>
        </w:rPr>
        <w:t>四、获取招标文件</w:t>
      </w:r>
    </w:p>
    <w:p w14:paraId="30641FD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时间： 2024-12-05 至 2024-12-12 ，（提供期限自本公告发布之日起不得少于5个工作日），每天上午00:00:00至12:00:00，下午12:00:00至23:59:59（北京时间，法定节假日除外）</w:t>
      </w:r>
    </w:p>
    <w:p w14:paraId="409F5C7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地点：招标文件随同本项目招标公告一并发布；投标人应先在福建省政府采购网(zfcg.czt.fujian.gov.cn)免费申请账号在福建省政府采购网上公开信息系统按项目下载招标文件(请根据项目所在地，登录对应的(省本级/市级/区县)）福建省政府采购网上公开信息系统操作)，否则投标将被拒绝。</w:t>
      </w:r>
    </w:p>
    <w:p w14:paraId="48DDA5E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方式：在线获取</w:t>
      </w:r>
    </w:p>
    <w:p w14:paraId="1FE6571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售价：免费</w:t>
      </w:r>
    </w:p>
    <w:p w14:paraId="50BD0DF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baseline"/>
        <w:rPr>
          <w:rFonts w:hint="eastAsia" w:ascii="宋体" w:hAnsi="宋体" w:eastAsia="宋体" w:cs="宋体"/>
          <w:b w:val="0"/>
          <w:bCs w:val="0"/>
          <w:color w:val="auto"/>
          <w:sz w:val="24"/>
          <w:szCs w:val="24"/>
        </w:rPr>
      </w:pPr>
      <w:r>
        <w:rPr>
          <w:rStyle w:val="8"/>
          <w:rFonts w:hint="eastAsia" w:ascii="宋体" w:hAnsi="宋体" w:eastAsia="宋体" w:cs="宋体"/>
          <w:b/>
          <w:bCs/>
          <w:i w:val="0"/>
          <w:iCs w:val="0"/>
          <w:caps w:val="0"/>
          <w:color w:val="auto"/>
          <w:spacing w:val="0"/>
          <w:sz w:val="24"/>
          <w:szCs w:val="24"/>
          <w:bdr w:val="none" w:color="auto" w:sz="0" w:space="0"/>
          <w:shd w:val="clear" w:fill="FFFFFF"/>
          <w:vertAlign w:val="baseline"/>
        </w:rPr>
        <w:t>五、提交投标文件截止时间、开标时间和地点</w:t>
      </w:r>
    </w:p>
    <w:p w14:paraId="5EB96F6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2024-12-26 09:15:00（北京时间）（自招标文件开始发出之日起至投标人提交投标文件截止之日止，不得少于20日）</w:t>
      </w:r>
    </w:p>
    <w:p w14:paraId="29EF9E3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地点：福建省福州市仓山区南江滨西大道199号福州市城市规划展示馆3楼福州市公共资源交易服务中心</w:t>
      </w:r>
    </w:p>
    <w:p w14:paraId="6A6844F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baseline"/>
        <w:rPr>
          <w:rFonts w:hint="eastAsia" w:ascii="宋体" w:hAnsi="宋体" w:eastAsia="宋体" w:cs="宋体"/>
          <w:b w:val="0"/>
          <w:bCs w:val="0"/>
          <w:color w:val="auto"/>
          <w:sz w:val="24"/>
          <w:szCs w:val="24"/>
        </w:rPr>
      </w:pPr>
      <w:r>
        <w:rPr>
          <w:rStyle w:val="8"/>
          <w:rFonts w:hint="eastAsia" w:ascii="宋体" w:hAnsi="宋体" w:eastAsia="宋体" w:cs="宋体"/>
          <w:b/>
          <w:bCs/>
          <w:i w:val="0"/>
          <w:iCs w:val="0"/>
          <w:caps w:val="0"/>
          <w:color w:val="auto"/>
          <w:spacing w:val="0"/>
          <w:sz w:val="24"/>
          <w:szCs w:val="24"/>
          <w:bdr w:val="none" w:color="auto" w:sz="0" w:space="0"/>
          <w:shd w:val="clear" w:fill="FFFFFF"/>
          <w:vertAlign w:val="baseline"/>
        </w:rPr>
        <w:t>六、公告期限</w:t>
      </w:r>
    </w:p>
    <w:p w14:paraId="6084366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自本公告发布之日起5个工作日。</w:t>
      </w:r>
    </w:p>
    <w:p w14:paraId="3521D78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baseline"/>
        <w:rPr>
          <w:rFonts w:hint="eastAsia" w:ascii="宋体" w:hAnsi="宋体" w:eastAsia="宋体" w:cs="宋体"/>
          <w:b w:val="0"/>
          <w:bCs w:val="0"/>
          <w:color w:val="auto"/>
          <w:sz w:val="24"/>
          <w:szCs w:val="24"/>
        </w:rPr>
      </w:pPr>
      <w:r>
        <w:rPr>
          <w:rStyle w:val="8"/>
          <w:rFonts w:hint="eastAsia" w:ascii="宋体" w:hAnsi="宋体" w:eastAsia="宋体" w:cs="宋体"/>
          <w:b/>
          <w:bCs/>
          <w:i w:val="0"/>
          <w:iCs w:val="0"/>
          <w:caps w:val="0"/>
          <w:color w:val="auto"/>
          <w:spacing w:val="0"/>
          <w:sz w:val="24"/>
          <w:szCs w:val="24"/>
          <w:bdr w:val="none" w:color="auto" w:sz="0" w:space="0"/>
          <w:shd w:val="clear" w:fill="FFFFFF"/>
          <w:vertAlign w:val="baseline"/>
        </w:rPr>
        <w:t>七、其他补充事宜</w:t>
      </w:r>
    </w:p>
    <w:p w14:paraId="02B4172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无</w:t>
      </w:r>
    </w:p>
    <w:p w14:paraId="4BFAA0B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baseline"/>
        <w:rPr>
          <w:rFonts w:hint="eastAsia" w:ascii="宋体" w:hAnsi="宋体" w:eastAsia="宋体" w:cs="宋体"/>
          <w:b w:val="0"/>
          <w:bCs w:val="0"/>
          <w:color w:val="auto"/>
          <w:sz w:val="24"/>
          <w:szCs w:val="24"/>
        </w:rPr>
      </w:pPr>
      <w:r>
        <w:rPr>
          <w:rStyle w:val="8"/>
          <w:rFonts w:hint="eastAsia" w:ascii="宋体" w:hAnsi="宋体" w:eastAsia="宋体" w:cs="宋体"/>
          <w:b/>
          <w:bCs/>
          <w:i w:val="0"/>
          <w:iCs w:val="0"/>
          <w:caps w:val="0"/>
          <w:color w:val="auto"/>
          <w:spacing w:val="0"/>
          <w:sz w:val="24"/>
          <w:szCs w:val="24"/>
          <w:bdr w:val="none" w:color="auto" w:sz="0" w:space="0"/>
          <w:shd w:val="clear" w:fill="FFFFFF"/>
          <w:vertAlign w:val="baseline"/>
        </w:rPr>
        <w:t>八、对本次招标提出询问，请按以下方式联系。</w:t>
      </w:r>
    </w:p>
    <w:p w14:paraId="3261600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baseline"/>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rPr>
        <w:t>1.采购人信息</w:t>
      </w:r>
    </w:p>
    <w:p w14:paraId="297E5D4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名称：福州开放大学</w:t>
      </w:r>
    </w:p>
    <w:p w14:paraId="4E56AAB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地址：福建省福州闽侯上街大学城联榕路8号</w:t>
      </w:r>
    </w:p>
    <w:p w14:paraId="2FB8BE2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联系方式：0591-83760305</w:t>
      </w:r>
    </w:p>
    <w:p w14:paraId="1109E5F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baseline"/>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rPr>
        <w:t>2.采购代理机构信息（如有）</w:t>
      </w:r>
    </w:p>
    <w:p w14:paraId="1443DCB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名称：福建火山项目管理有限公司</w:t>
      </w:r>
    </w:p>
    <w:p w14:paraId="36803CD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地址：福建省福州市晋安区王庄街道福新中路75号永同昌大厦11层05、06室</w:t>
      </w:r>
    </w:p>
    <w:p w14:paraId="31AC23B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联系方式：0591-83666679</w:t>
      </w:r>
    </w:p>
    <w:p w14:paraId="040BC97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baseline"/>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rPr>
        <w:t>3.项目联系方式</w:t>
      </w:r>
    </w:p>
    <w:p w14:paraId="2EEF9EB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项目联系人：陈宇晴、何丹萍、林鹭</w:t>
      </w:r>
    </w:p>
    <w:p w14:paraId="55ACA15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电话：0591-83666679</w:t>
      </w:r>
    </w:p>
    <w:p w14:paraId="2ADA33E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网址： zfcg.czt.fujian.gov.cn</w:t>
      </w:r>
    </w:p>
    <w:p w14:paraId="192634F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开户名：福建火山项目管理有限公司</w:t>
      </w:r>
    </w:p>
    <w:p w14:paraId="64CE7FC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right"/>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福建火山项目管理有限公司</w:t>
      </w:r>
    </w:p>
    <w:p w14:paraId="03D6B5D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right"/>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2024年12月05日</w:t>
      </w:r>
    </w:p>
    <w:p w14:paraId="673677D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360" w:lineRule="auto"/>
        <w:ind w:left="0" w:right="0" w:firstLine="0"/>
        <w:jc w:val="both"/>
        <w:textAlignment w:val="baseline"/>
        <w:rPr>
          <w:rFonts w:hint="eastAsia" w:ascii="宋体" w:hAnsi="宋体" w:eastAsia="宋体" w:cs="宋体"/>
          <w:i w:val="0"/>
          <w:iCs w:val="0"/>
          <w:caps w:val="0"/>
          <w:color w:val="auto"/>
          <w:spacing w:val="0"/>
          <w:sz w:val="24"/>
          <w:szCs w:val="24"/>
        </w:rPr>
      </w:pPr>
    </w:p>
    <w:p w14:paraId="42B85CD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uto"/>
        <w:ind w:left="0" w:right="0" w:firstLine="0"/>
        <w:jc w:val="left"/>
        <w:textAlignment w:val="baseline"/>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kern w:val="0"/>
          <w:sz w:val="24"/>
          <w:szCs w:val="24"/>
          <w:bdr w:val="none" w:color="auto" w:sz="0" w:space="0"/>
          <w:shd w:val="clear" w:fill="FFFFFF"/>
          <w:vertAlign w:val="baseline"/>
          <w:lang w:val="en-US" w:eastAsia="zh-CN" w:bidi="ar"/>
        </w:rPr>
        <w:t>相关附件：</w:t>
      </w:r>
    </w:p>
    <w:p w14:paraId="098EC1C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uto"/>
        <w:ind w:left="0" w:right="0" w:firstLine="0"/>
        <w:jc w:val="left"/>
        <w:textAlignment w:val="baseline"/>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kern w:val="0"/>
          <w:sz w:val="24"/>
          <w:szCs w:val="24"/>
          <w:u w:val="none"/>
          <w:bdr w:val="none" w:color="auto" w:sz="0" w:space="0"/>
          <w:shd w:val="clear" w:fill="FFFFFF"/>
          <w:vertAlign w:val="baseline"/>
          <w:lang w:val="en-US" w:eastAsia="zh-CN" w:bidi="ar"/>
        </w:rPr>
        <w:fldChar w:fldCharType="begin"/>
      </w:r>
      <w:r>
        <w:rPr>
          <w:rFonts w:hint="eastAsia" w:ascii="宋体" w:hAnsi="宋体" w:eastAsia="宋体" w:cs="宋体"/>
          <w:i w:val="0"/>
          <w:iCs w:val="0"/>
          <w:caps w:val="0"/>
          <w:color w:val="auto"/>
          <w:spacing w:val="0"/>
          <w:kern w:val="0"/>
          <w:sz w:val="24"/>
          <w:szCs w:val="24"/>
          <w:u w:val="none"/>
          <w:bdr w:val="none" w:color="auto" w:sz="0" w:space="0"/>
          <w:shd w:val="clear" w:fill="FFFFFF"/>
          <w:vertAlign w:val="baseline"/>
          <w:lang w:val="en-US" w:eastAsia="zh-CN" w:bidi="ar"/>
        </w:rPr>
        <w:instrText xml:space="preserve"> HYPERLINK "https://zfcg.czt.fujian.gov.cn/gpx-bid-file/tenant/350101/2024/12/4/8a1d03ba9213df0001938f54f65c0b11/gpms-procurement/8a1d18d8938c015601939462dfc8248e.zip?accessCode=a4e474e03cb1620f15691f69a9f6fd39" </w:instrText>
      </w:r>
      <w:r>
        <w:rPr>
          <w:rFonts w:hint="eastAsia" w:ascii="宋体" w:hAnsi="宋体" w:eastAsia="宋体" w:cs="宋体"/>
          <w:i w:val="0"/>
          <w:iCs w:val="0"/>
          <w:caps w:val="0"/>
          <w:color w:val="auto"/>
          <w:spacing w:val="0"/>
          <w:kern w:val="0"/>
          <w:sz w:val="24"/>
          <w:szCs w:val="24"/>
          <w:u w:val="none"/>
          <w:bdr w:val="none" w:color="auto" w:sz="0" w:space="0"/>
          <w:shd w:val="clear" w:fill="FFFFFF"/>
          <w:vertAlign w:val="baseline"/>
          <w:lang w:val="en-US" w:eastAsia="zh-CN" w:bidi="ar"/>
        </w:rPr>
        <w:fldChar w:fldCharType="separate"/>
      </w:r>
      <w:r>
        <w:rPr>
          <w:rStyle w:val="9"/>
          <w:rFonts w:hint="eastAsia" w:ascii="宋体" w:hAnsi="宋体" w:eastAsia="宋体" w:cs="宋体"/>
          <w:i w:val="0"/>
          <w:iCs w:val="0"/>
          <w:caps w:val="0"/>
          <w:color w:val="auto"/>
          <w:spacing w:val="0"/>
          <w:sz w:val="24"/>
          <w:szCs w:val="24"/>
          <w:u w:val="none"/>
          <w:bdr w:val="none" w:color="auto" w:sz="0" w:space="0"/>
          <w:shd w:val="clear" w:fill="FFFFFF"/>
          <w:vertAlign w:val="baseline"/>
        </w:rPr>
        <w:t>2024级教育教学综合服务(二次)（241204001）-文件集.zip</w:t>
      </w:r>
      <w:r>
        <w:rPr>
          <w:rFonts w:hint="eastAsia" w:ascii="宋体" w:hAnsi="宋体" w:eastAsia="宋体" w:cs="宋体"/>
          <w:i w:val="0"/>
          <w:iCs w:val="0"/>
          <w:caps w:val="0"/>
          <w:color w:val="auto"/>
          <w:spacing w:val="0"/>
          <w:kern w:val="0"/>
          <w:sz w:val="24"/>
          <w:szCs w:val="24"/>
          <w:u w:val="none"/>
          <w:bdr w:val="none" w:color="auto" w:sz="0" w:space="0"/>
          <w:shd w:val="clear" w:fill="FFFFFF"/>
          <w:vertAlign w:val="baseline"/>
          <w:lang w:val="en-US" w:eastAsia="zh-CN" w:bidi="ar"/>
        </w:rPr>
        <w:fldChar w:fldCharType="end"/>
      </w:r>
    </w:p>
    <w:p w14:paraId="582FDFC9">
      <w:pPr>
        <w:pStyle w:val="10"/>
        <w:keepNext w:val="0"/>
        <w:keepLines w:val="0"/>
        <w:pageBreakBefore w:val="0"/>
        <w:widowControl/>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4"/>
          <w:szCs w:val="24"/>
          <w:lang w:val="en-US" w:eastAsia="zh-Hans"/>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0MTQwMTcxOWEwMDI2YWVhYWYyN2E0YjJiYzk5MjgifQ=="/>
  </w:docVars>
  <w:rsids>
    <w:rsidRoot w:val="53B52B8D"/>
    <w:rsid w:val="177F50ED"/>
    <w:rsid w:val="30E5554F"/>
    <w:rsid w:val="384F0C8B"/>
    <w:rsid w:val="3D917A59"/>
    <w:rsid w:val="50F72525"/>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4">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Hyperlink"/>
    <w:basedOn w:val="7"/>
    <w:uiPriority w:val="0"/>
    <w:rPr>
      <w:color w:val="0000FF"/>
      <w:u w:val="single"/>
    </w:rPr>
  </w:style>
  <w:style w:type="paragraph" w:customStyle="1" w:styleId="10">
    <w:name w:val="null3"/>
    <w:hidden/>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1742</Words>
  <Characters>2088</Characters>
  <Lines>0</Lines>
  <Paragraphs>0</Paragraphs>
  <TotalTime>2</TotalTime>
  <ScaleCrop>false</ScaleCrop>
  <LinksUpToDate>false</LinksUpToDate>
  <CharactersWithSpaces>2098</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administrator</dc:creator>
  <cp:lastModifiedBy>H</cp:lastModifiedBy>
  <dcterms:modified xsi:type="dcterms:W3CDTF">2024-12-05T08:07:48Z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1DF11BE3B0614F7593793AC4C15C213C_12</vt:lpwstr>
  </property>
</Properties>
</file>