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center"/>
        <w:textAlignment w:val="auto"/>
        <w:rPr>
          <w:rFonts w:hint="eastAsia" w:ascii="黑体" w:hAnsi="黑体" w:eastAsia="黑体" w:cs="黑体"/>
          <w:b/>
          <w:bCs/>
          <w:i w:val="0"/>
          <w:iCs w:val="0"/>
          <w:caps w:val="0"/>
          <w:color w:val="333333"/>
          <w:spacing w:val="0"/>
          <w:sz w:val="30"/>
          <w:szCs w:val="30"/>
          <w:bdr w:val="none" w:color="auto" w:sz="0" w:space="0"/>
          <w:shd w:val="clear" w:fill="FFFFFF"/>
        </w:rPr>
      </w:pPr>
      <w:r>
        <w:rPr>
          <w:rFonts w:hint="eastAsia" w:ascii="黑体" w:hAnsi="黑体" w:eastAsia="黑体" w:cs="黑体"/>
          <w:b/>
          <w:bCs/>
          <w:i w:val="0"/>
          <w:iCs w:val="0"/>
          <w:caps w:val="0"/>
          <w:color w:val="333333"/>
          <w:spacing w:val="0"/>
          <w:sz w:val="30"/>
          <w:szCs w:val="30"/>
          <w:shd w:val="clear" w:fill="FFFFFF"/>
        </w:rPr>
        <w:t>中华人民共和国职业教育法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中华人民共和国职业教育法》是为了推动职业教育高质量发展，提高劳动者素质和技术技能水平，促进就业创业，建设教育强国、人力资源强国和技能型社会，推进社会主义现代化建设，根据宪法，制定的法律。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bdr w:val="none" w:color="auto" w:sz="0" w:space="0"/>
          <w:shd w:val="clear" w:fill="FFFFFF"/>
        </w:rPr>
      </w:pPr>
      <w:r>
        <w:rPr>
          <w:rFonts w:hint="default" w:ascii="Arial" w:hAnsi="Arial" w:cs="Arial"/>
          <w:i w:val="0"/>
          <w:iCs w:val="0"/>
          <w:caps w:val="0"/>
          <w:color w:val="333333"/>
          <w:spacing w:val="0"/>
          <w:sz w:val="21"/>
          <w:szCs w:val="21"/>
          <w:bdr w:val="none" w:color="auto" w:sz="0" w:space="0"/>
          <w:shd w:val="clear" w:fill="FFFFFF"/>
        </w:rPr>
        <w:t>2022年4月20日，第十三届全国人民代表大会常务委员会第三十四次会议通过《中华人民共和国职业教育法》修订，自2022年5月1日起施行。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目   </w:t>
      </w:r>
      <w:bookmarkStart w:id="0" w:name="_GoBack"/>
      <w:bookmarkEnd w:id="0"/>
      <w:r>
        <w:rPr>
          <w:rFonts w:hint="default" w:ascii="Arial" w:hAnsi="Arial" w:cs="Arial"/>
          <w:i w:val="0"/>
          <w:iCs w:val="0"/>
          <w:caps w:val="0"/>
          <w:color w:val="333333"/>
          <w:spacing w:val="0"/>
          <w:sz w:val="21"/>
          <w:szCs w:val="21"/>
          <w:bdr w:val="none" w:color="auto" w:sz="0" w:space="0"/>
          <w:shd w:val="clear" w:fill="FFFFFF"/>
        </w:rPr>
        <w:t>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第一章 总    则 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第二章 职业教育体系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第三章 职业教育的实施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第四章 职业学校和职业培训机构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第五章 职业教育的教师与受教育者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第六章 职业教育的保障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第七章 法律责任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第八章 附    则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第一条  为了推动职业教育高质量发展，提高劳动者素质和技术技能水平，促进就业创业，建设教育强国、人力资源强国和技能型社会，推进社会主义现代化建设，根据宪法，制定本法。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条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机关、事业单位对其工作人员实施的专门培训由法律、行政法规另行规定。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第三条  职业教育是与普通教育具有同等重要地位的教育类型，是国民教育体系和人力资源开发的重要组成部分，是培养多样化人才、传承技术技能、促进就业创业的重要途径。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条  职业教育必须坚持中国共产党的领导，坚持社会主义办学方向，贯彻国家的教育方针，坚持立德树人、德技并修，坚持产教融合、校企合作，坚持面向市场、促进就业，坚持面向实践、强化能力，坚持面向人人、因材施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实施职业教育应当弘扬社会主义核心价值观，对受教育者进行思想政治教育和职业道德教育，培育劳模精神、劳动精神、工匠精神，传授科学文化与专业知识，培养技术技能，进行职业指导，全面提高受教育者的素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第五条  公民有依法接受职业教育的权利。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第六条  职业教育实行政府统筹、分级管理、地方为主、行业指导、校企合作、社会参与。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第七条  各级人民政府应当将发展职业教育纳入国民经济和社会发展规划，与促进就业创业和推动发展方式转变、产业结构调整、技术优化升级等整体部署、统筹实施。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第八条  国务院建立职业教育工作协调机制，统筹协调全国职业教育工作。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国务院教育行政部门负责职业教育工作的统筹规划、综合协调、宏观管理。国务院教育行政部门、人力资源社会保障行政部门和其他有关部门在国务院规定的职责范围内，分别负责有关的职业教育工作。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省、自治区、直辖市人民政府应当加强对本行政区域内职业教育工作的领导，明确设区的市、县级人民政府职业教育具体工作职责，统筹协调职业教育发展，组织开展督导评估。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县级以上地方人民政府有关部门应当加强沟通配合，共同推进职业教育工作。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第九条  国家鼓励发展多种层次和形式的职业教育，推进多元办学，支持社会力量广泛、平等参与职业教育。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国家发挥企业的重要办学主体作用，推动企业深度参与职业教育，鼓励企业举办高质量职业教育。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有关行业主管部门、工会和中华职业教育社等群团组织、行业组织、企业、事业单位等应当依法履行实施职业教育的义务，参与、支持或者开展职业教育。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第十条  国家采取措施，大力发展技工教育，全面提高产业工人素质。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国家采取措施，支持举办面向农村的职业教育，组织开展农业技能培训、返乡创业就业培训和职业技能培训，培养高素质乡村振兴人才。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国家采取措施，扶持革命老区、民族地区、边远地区、欠发达地区职业教育的发展。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国家采取措施，组织各类转岗、再就业、失业人员以及特殊人群等接受各种形式的职业教育，扶持残疾人职业教育的发展。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国家保障妇女平等接受职业教育的权利。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一条  实施职业教育应当根据经济社会发展需要，结合职业分类、职业标准、职业发展需求，制定教育标准或者培训方案，实行学历证书及其他学业证书、培训证书、职业资格证书和职业技能等级证书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国家实行劳动者在就业前或者上岗前接受必要的职业教育的制度。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第十二条  国家采取措施，提高技术技能人才的社会地位和待遇，弘扬劳动光荣、技能宝贵、创造伟大的时代风尚。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国家对在职业教育工作中做出显著成绩的单位和个人按照有关规定给予表彰、奖励。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每年5月的第二周为职业教育活动周。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第十三条  国家鼓励职业教育领域的对外交流与合作，支持引进境外优质资源发展职业教育，鼓励有条件的职业教育机构赴境外办学，支持开展多种形式的职业教育学习成果互认。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第二章  职业教育体系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第十四条  国家建立健全适应经济社会发展需要，产教深度融合，职业学校教育和职业培训并重，职业教育与普通教育相互融通，不同层次职业教育有效贯通，服务全民终身学习的现代职业教育体系。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国家优化教育结构，科学配置教育资源，在义务教育后的不同阶段因地制宜、统筹推进职业教育与普通教育协调发展。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第十五条  职业学校教育分为中等职业学校教育、高等职业学校教育。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中等职业学校教育由高级中等教育层次的中等职业学校（含技工学校）实施。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高等职业学校教育由专科、本科及以上教育层次的高等职业学校和普通高等学校实施。根据高等职业学校设置制度规定，将符合条件的技师学院纳入高等职业学校序列。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其他学校、教育机构或者符合条件的企业、行业组织按照教育行政部门的统筹规划，可以实施相应层次的职业学校教育或者提供纳入人才培养方案的学分课程。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第十六条  职业培训包括就业前培训、在职培训、再就业培训及其他职业性培训，可以根据实际情况分级分类实施。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职业培训可以由相应的职业培训机构、职业学校实施。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其他学校或者教育机构以及企业、社会组织可以根据办学能力、社会需求，依法开展面向社会的、多种形式的职业培训。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第十七条  国家建立健全各级各类学校教育与职业培训学分、资历以及其他学习成果的认证、积累和转换机制，推进职业教育国家学分银行建设，促进职业教育与普通教育的学习成果融通、互认。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军队职业技能等级纳入国家职业资格认证和职业技能等级评价体系。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八条  残疾人职业教育除由残疾人教育机构实施外，各级各类职业学校和职业培训机构及其他教育机构应当按照国家有关规定接纳残疾学生，并加强无障碍环境建设，为残疾学生学习、生活提供必要的帮助和便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国家采取措施，支持残疾人教育机构、职业学校、职业培训机构及其他教育机构开展或者联合开展残疾人职业教育。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从事残疾人职业教育的特殊教育教师按照规定享受特殊教育津贴。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九条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第三章  职业教育的实施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第二十条  国务院教育行政部门会同有关部门根据经济社会发展需要和职业教育特点，组织制定、修订职业教育专业目录，完善职业教育教学等标准，宏观管理指导职业学校教材建设。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第二十一条  县级以上地方人民政府应当举办或者参与举办发挥骨干和示范作用的职业学校、职业培训机构，对社会力量依法举办的职业学校和职业培训机构给予指导和扶持。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国家根据产业布局和行业发展需要，采取措施，大力发展先进制造等产业需要的新兴专业，支持高水平职业学校、专业建设。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国家采取措施，加快培养托育、护理、康养、家政等方面技术技能人才。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第二十二条  县级人民政府可以根据县域经济社会发展的需要，设立职业教育中心学校，开展多种形式的职业教育，实施实用技术培训。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教育行政部门可以委托职业教育中心学校承担教育教学指导、教育质量评价、教师培训等职业教育公共管理和服务工作。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第二十三条  行业主管部门按照行业、产业人才需求加强对职业教育的指导，定期发布人才需求信息。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第二十四条  企业应当根据本单位实际，有计划地对本单位的职工和准备招用的人员实施职业教育，并可以设置专职或者兼职实施职业教育的岗位。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企业开展职业教育的情况应当纳入企业社会责任报告。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第二十五条  企业可以利用资本、技术、知识、设施、设备、场地和管理等要素，举办或者联合举办职业学校、职业培训机构。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第二十六条  国家鼓励、指导、支持企业和其他社会力量依法举办职业学校、职业培训机构。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七条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第二十八条  联合举办职业学校、职业培训机构的，举办者应当签订联合办学协议，约定各方权利义务。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地方各级人民政府及行业主管部门支持社会力量依法参与联合办学，举办多种形式的职业学校、职业培训机构。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行业主管部门、工会等群团组织、行业组织、企业、事业单位等委托学校、职业培训机构实施职业教育的，应当签订委托合同。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九条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条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企业与职业学校联合招收学生，以工学结合的方式进行学徒培养的，应当签订学徒培养协议。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一条  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第三十二条  国家通过组织开展职业技能竞赛等活动，为技术技能人才提供展示技能、切磋技艺的平台，持续培养更多高素质技术技能人才、能工巧匠和大国工匠。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第四章  职业学校和职业培训机构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第三十三条  职业学校的设立，应当符合下列基本条件：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（一）有组织机构和章程；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（二）有合格的教师和管理人员；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（三）有与所实施职业教育相适应、符合规定标准和安全要求的教学及实习实训场所、设施、设备以及课程体系、教育教学资源等；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（四）有必备的办学资金和与办学规模相适应的稳定经费来源。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专科层次高等职业学校设置的培养高端技术技能人才的部分专业，符合产教深度融合、办学特色鲜明、培养质量较高等条件的，经国务院教育行政部门审批，可以实施本科层次的职业教育。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第三十四条  职业培训机构的设立，应当符合下列基本条件：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（一）有组织机构和管理制度；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（二）有与培训任务相适应的课程体系、教师或者其他授课人员、管理人员；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（三）有与培训任务相适应、符合安全要求的场所、设施、设备；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（四）有相应的经费。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职业培训机构的设立、变更和终止，按照国家有关规定执行。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五条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校长全面负责本学校教学、科学研究和其他行政管理工作。校长通过校长办公会或者校务会议行使职权，依法接受监督。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职业学校可以通过咨询、协商等多种形式，听取行业组织、企业、学校毕业生等方面代表的意见，发挥其参与学校建设、支持学校发展的作用。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第三十六条  职业学校应当依法办学，依据章程自主管理。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职业学校在办学中可以开展下列活动：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（一）根据产业需求，依法自主设置专业；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（二）基于职业教育标准制定人才培养方案，依法自主选用或者编写专业课程教材；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（三）根据培养技术技能人才的需要，自主设置学习制度，安排教学过程；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（四）在基本学制基础上，适当调整修业年限，实行弹性学习制度；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（五）依法自主选聘专业课教师。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第三十七条  国家建立符合职业教育特点的考试招生制度。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中等职业学校可以按照国家有关规定，在有关专业实行与高等职业学校教育的贯通招生和培养。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高等职业学校可以按照国家有关规定，采取文化素质与职业技能相结合的考核方式招收学生；对有突出贡献的技术技能人才，经考核合格，可以破格录取。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省级以上人民政府教育行政部门会同同级人民政府有关部门建立职业教育统一招生平台，汇总发布实施职业教育的学校及其专业设置、招生情况等信息，提供查询、报考等服务。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第三十八条  职业学校应当加强校风学风、师德师风建设，营造良好学习环境，保证教育教学质量。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第三十九条  职业学校应当建立健全就业创业促进机制，采取多种形式为学生提供职业规划、职业体验、求职指导等就业创业服务，增强学生就业创业能力。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第四十条  职业学校、职业培训机构实施职业教育应当注重产教融合，实行校企合作。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职业学校、职业培训机构可以通过与行业组织、企业、事业单位等共同举办职业教育机构、组建职业教育集团、开展订单培养等多种形式进行合作。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一条  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职业学校、职业培训机构实施前款规定的活动，符合国家有关规定的，享受相关税费优惠政策。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第四十二条  职业学校按照规定的收费标准和办法，收取学费和其他必要费用；符合国家规定条件的，应当予以减免；不得以介绍工作、安排实习实训等名义违法收取费用。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职业培训机构、职业学校面向社会开展培训的，按照国家有关规定收取费用。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第四十三条  职业学校、职业培训机构应当建立健全教育质量评价制度，吸纳行业组织、企业等参与评价，并及时公开相关信息，接受教育督导和社会监督。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县级以上人民政府教育行政部门应当会同有关部门、行业组织建立符合职业教育特点的质量评价体系，组织或者委托行业组织、企业和第三方专业机构，对职业学校的办学质量进行评估，并将评估结果及时公开。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职业教育质量评价应当突出就业导向，把受教育者的职业道德、技术技能水平、就业质量作为重要指标，引导职业学校培养高素质技术技能人才。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有关部门应当按照各自职责，加强对职业学校、职业培训机构的监督管理。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第五章  职业教育的教师与受教育者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第四十四条  国家保障职业教育教师的权利，提高其专业素质与社会地位。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县级以上人民政府及其有关部门应当将职业教育教师的培养培训工作纳入教师队伍建设规划，保证职业教育教师队伍适应职业教育发展的需要。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第四十五条  国家建立健全职业教育教师培养培训体系。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各级人民政府应当采取措施，加强职业教育教师专业化培养培训，鼓励设立专门的职业教育师范院校，支持高等学校设立相关专业，培养职业教育教师；鼓励行业组织、企业共同参与职业教育教师培养培训。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产教融合型企业、规模以上企业应当安排一定比例的岗位，接纳职业学校、职业培训机构教师实践。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第四十六条  国家建立健全符合职业教育特点和发展要求的职业学校教师岗位设置和职务（职称）评聘制度。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职业学校的专业课教师（含实习指导教师）应当具有一定年限的相应工作经历或者实践经验，达到相应的技术技能水平。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七条  国家鼓励职业学校聘请技能大师、劳动模范、能工巧匠、非物质文化遗产代表性传承人等高技能人才，通过担任专职或者兼职专业课教师、设立工作室等方式，参与人才培养、技术开发、技能传承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第四十八条  国家制定职业学校教职工配备基本标准。省、自治区、直辖市应当根据基本标准，制定本地区职业学校教职工配备标准。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县级以上地方人民政府应当根据教职工配备标准、办学规模等，确定公办职业学校教职工人员规模，其中一定比例可以用于支持职业学校面向社会公开招聘专业技术人员、技能人才担任专职或者兼职教师。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第四十九条  职业学校学生应当遵守法律、法规和学生行为规范，养成良好的职业道德、职业精神和行为习惯，努力学习，完成规定的学习任务，按照要求参加实习实训，掌握技术技能。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职业学校学生的合法权益，受法律保护。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十条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十一条  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学业证书、培训证书、职业资格证书和职业技能等级证书，按照国家有关规定，作为受教育者从业的凭证。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接受职业培训取得的职业技能等级证书、培训证书等学习成果，经职业学校认定，可以转化为相应的学历教育学分；达到相应职业学校学业要求的，可以取得相应的学业证书。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接受高等职业学校教育，学业水平达到国家规定的学位标准的，可以依法申请相应学位。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十二条  国家建立对职业学校学生的奖励和资助制度，对特别优秀的学生进行奖励，对经济困难的学生提供资助，并向艰苦、特殊行业等专业学生适当倾斜。国家根据经济社会发展情况适时调整奖励和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国家支持企业、事业单位、社会组织及公民个人按照国家有关规定设立职业教育奖学金、助学金，奖励优秀学生，资助经济困难的学生。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职业学校应当按照国家有关规定从事业收入或者学费收入中提取一定比例资金，用于奖励和资助学生。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省、自治区、直辖市人民政府有关部门应当完善职业学校资助资金管理制度，规范资助资金管理使用。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第五十三条  职业学校学生在升学、就业、职业发展等方面与同层次普通学校学生享有平等机会。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高等职业学校和实施职业教育的普通高等学校应当在招生计划中确定相应比例或者采取单独考试办法，专门招收职业学校毕业生。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第六章  职业教育的保障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第五十四条  国家优化教育经费支出结构，使职业教育经费投入与职业教育发展需求相适应，鼓励通过多种渠道依法筹集发展职业教育的资金。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第五十五条  各级人民政府应当按照事权和支出责任相适应的原则，根据职业教育办学规模、培养成本和办学质量等落实职业教育经费，并加强预算绩效管理，提高资金使用效益。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民办职业学校举办者应当参照同层次职业学校生均经费标准，通过多种渠道筹措经费。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财政专项安排、社会捐赠指定用于职业教育的经费，任何组织和个人不得挪用、克扣。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第五十六条  地方各级人民政府安排地方教育附加等方面的经费，应当将其中可用于职业教育的资金统筹使用；发挥失业保险基金作用，支持职工提升职业技能。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第五十七条  各级人民政府加大面向农村的职业教育投入，可以将农村科学技术开发、技术推广的经费适当用于农村职业培训。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十八条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企业设立具备生产与教学功能的产教融合实习实训基地所发生的费用，可以参照职业学校享受相应的用地、公用事业费等优惠。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第五十九条  国家鼓励金融机构通过提供金融服务支持发展职业教育。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第六十条  国家鼓励企业、事业单位、社会组织及公民个人对职业教育捐资助学，鼓励境外的组织和个人对职业教育提供资助和捐赠。提供的资助和捐赠，必须用于职业教育。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第六十一条  国家鼓励和支持开展职业教育的科学技术研究、教材和教学资源开发，推进职业教育资源跨区域、跨行业、跨部门共建共享。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国家逐步建立反映职业教育特点和功能的信息统计和管理体系。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县级以上人民政府及其有关部门应当建立健全职业教育服务和保障体系，组织、引导工会等群团组织、行业组织、企业、学校等开展职业教育研究、宣传推广、人才供需对接等活动。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第六十二条  新闻媒体和职业教育有关方面应当积极开展职业教育公益宣传，弘扬技术技能人才成长成才典型事迹，营造人人努力成才、人人皆可成才、人人尽展其才的良好社会氛围。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第七章  法律责任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第六十三条  在职业教育活动中违反《中华人民共和国教育法》、《中华人民共和国劳动法》等有关法律规定的，依照有关法律的规定给予处罚。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六十四条  企业未依照本法规定对本单位的职工和准备招用的人员实施职业教育、提取和使用职工教育经费的，由有关部门责令改正；拒不改正的，由县级以上人民政府收取其应当承担的职工教育经费，用于职业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六十五条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第六十六条  接纳职业学校和职业培训机构学生实习的单位违反本法规定，侵害学生休息休假、获得劳动安全卫生保护、参加相关保险、接受职业技能指导等权利的，依法承担相应的法律责任。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第六十七条  教育行政部门、人力资源社会保障行政部门或者其他有关部门的工作人员违反本法规定，滥用职权、玩忽职守、徇私舞弊的，依法给予处分；构成犯罪的，依法追究刑事责任。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第八章  附    则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第六十八条  境外的组织和个人在境内举办职业学校、职业培训机构，适用本法；法律、行政法规另有规定的，从其规定。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第六十九条  本法自2022年5月1日起施行。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Pr>
          <w:rFonts w:hint="default" w:ascii="Arial" w:hAnsi="Arial" w:cs="Arial"/>
          <w:i w:val="0"/>
          <w:iCs w:val="0"/>
          <w:caps w:val="0"/>
          <w:color w:val="333333"/>
          <w:spacing w:val="0"/>
          <w:sz w:val="21"/>
          <w:szCs w:val="21"/>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ZGQyNzFhOTcyNzI1MWNhNTE4MjViMTE4OTcwYmYifQ=="/>
  </w:docVars>
  <w:rsids>
    <w:rsidRoot w:val="7ADA64F6"/>
    <w:rsid w:val="6FAE1FB1"/>
    <w:rsid w:val="7ADA6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10431</Words>
  <Characters>10533</Characters>
  <Lines>0</Lines>
  <Paragraphs>0</Paragraphs>
  <TotalTime>0</TotalTime>
  <ScaleCrop>false</ScaleCrop>
  <LinksUpToDate>false</LinksUpToDate>
  <CharactersWithSpaces>10534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2022-04-28T03:28:00Z</dcterms:created>
  <dc:creator>zizi</dc:creator>
  <cp:lastModifiedBy>zizi</cp:lastModifiedBy>
  <dcterms:modified xsi:type="dcterms:W3CDTF">2022-04-28T03:31:04Z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DD55278D465E473290A3B953D10B6BA7</vt:lpwstr>
  </property>
</Properties>
</file>