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333333"/>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微软雅黑" w:eastAsia="方正小标宋简体" w:cstheme="minorBidi"/>
          <w:b/>
          <w:color w:val="000000"/>
          <w:kern w:val="2"/>
          <w:sz w:val="36"/>
          <w:szCs w:val="36"/>
          <w:shd w:val="clear" w:color="auto" w:fill="FFFFFF"/>
          <w:lang w:val="en-US" w:eastAsia="zh-CN" w:bidi="ar-SA"/>
        </w:rPr>
      </w:pPr>
      <w:r>
        <w:rPr>
          <w:rFonts w:hint="eastAsia" w:ascii="方正小标宋简体" w:hAnsi="微软雅黑" w:eastAsia="方正小标宋简体" w:cstheme="minorBidi"/>
          <w:b/>
          <w:color w:val="000000"/>
          <w:kern w:val="2"/>
          <w:sz w:val="36"/>
          <w:szCs w:val="36"/>
          <w:shd w:val="clear" w:color="auto" w:fill="FFFFFF"/>
          <w:lang w:val="en-US" w:eastAsia="zh-CN" w:bidi="ar-SA"/>
        </w:rPr>
        <w:t>国务院关于印发国家职业教育改革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微软雅黑" w:eastAsia="方正小标宋简体" w:cstheme="minorBidi"/>
          <w:b/>
          <w:color w:val="000000"/>
          <w:kern w:val="2"/>
          <w:sz w:val="36"/>
          <w:szCs w:val="36"/>
          <w:shd w:val="clear" w:color="auto" w:fill="FFFFFF"/>
          <w:lang w:val="en-US" w:eastAsia="zh-CN" w:bidi="ar-SA"/>
        </w:rPr>
      </w:pPr>
      <w:r>
        <w:rPr>
          <w:rFonts w:hint="eastAsia" w:ascii="方正小标宋简体" w:hAnsi="微软雅黑" w:eastAsia="方正小标宋简体" w:cstheme="minorBidi"/>
          <w:b/>
          <w:color w:val="000000"/>
          <w:kern w:val="2"/>
          <w:sz w:val="36"/>
          <w:szCs w:val="36"/>
          <w:shd w:val="clear" w:color="auto" w:fill="FFFFFF"/>
          <w:lang w:val="en-US" w:eastAsia="zh-CN" w:bidi="ar-SA"/>
        </w:rPr>
        <w:t>实施方案的通知</w:t>
      </w:r>
    </w:p>
    <w:p>
      <w:pPr>
        <w:rPr>
          <w:rFonts w:hint="eastAsia"/>
        </w:rPr>
      </w:pPr>
    </w:p>
    <w:p>
      <w:pPr>
        <w:jc w:val="center"/>
        <w:rPr>
          <w:rFonts w:hint="eastAsia"/>
          <w:sz w:val="28"/>
          <w:szCs w:val="28"/>
        </w:rPr>
      </w:pPr>
      <w:r>
        <w:rPr>
          <w:rFonts w:hint="eastAsia"/>
          <w:sz w:val="28"/>
          <w:szCs w:val="28"/>
        </w:rPr>
        <w:t>国发〔2019〕4号</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各省、自治区、直辖市人民政府，国务院各部委、各直属机构：</w:t>
      </w:r>
    </w:p>
    <w:p>
      <w:pPr>
        <w:rPr>
          <w:rFonts w:hint="eastAsia"/>
          <w:sz w:val="28"/>
          <w:szCs w:val="28"/>
        </w:rPr>
      </w:pPr>
    </w:p>
    <w:p>
      <w:pPr>
        <w:rPr>
          <w:rFonts w:hint="eastAsia"/>
          <w:sz w:val="28"/>
          <w:szCs w:val="28"/>
        </w:rPr>
      </w:pPr>
      <w:r>
        <w:rPr>
          <w:rFonts w:hint="eastAsia"/>
          <w:sz w:val="28"/>
          <w:szCs w:val="28"/>
        </w:rPr>
        <w:t>现将《国家职业教育改革实施方案》印发给你们，请认真贯彻执行。</w:t>
      </w:r>
    </w:p>
    <w:p>
      <w:pPr>
        <w:rPr>
          <w:rFonts w:hint="eastAsia" w:eastAsiaTheme="minorEastAsia"/>
          <w:sz w:val="28"/>
          <w:szCs w:val="28"/>
          <w:lang w:val="en-US" w:eastAsia="zh-CN"/>
        </w:rPr>
      </w:pPr>
      <w:r>
        <w:rPr>
          <w:rFonts w:hint="eastAsia"/>
          <w:sz w:val="28"/>
          <w:szCs w:val="28"/>
          <w:lang w:val="en-US" w:eastAsia="zh-CN"/>
        </w:rPr>
        <w:t xml:space="preserve"> </w:t>
      </w:r>
    </w:p>
    <w:p>
      <w:pPr>
        <w:ind w:firstLine="7000" w:firstLineChars="2500"/>
        <w:rPr>
          <w:rFonts w:hint="eastAsia"/>
          <w:sz w:val="28"/>
          <w:szCs w:val="28"/>
        </w:rPr>
      </w:pPr>
      <w:bookmarkStart w:id="0" w:name="_GoBack"/>
      <w:bookmarkEnd w:id="0"/>
      <w:r>
        <w:rPr>
          <w:rFonts w:hint="eastAsia"/>
          <w:sz w:val="28"/>
          <w:szCs w:val="28"/>
        </w:rPr>
        <w:t xml:space="preserve">国务院               </w:t>
      </w:r>
    </w:p>
    <w:p>
      <w:pPr>
        <w:ind w:firstLine="5880" w:firstLineChars="2100"/>
        <w:rPr>
          <w:rFonts w:hint="eastAsia"/>
          <w:sz w:val="28"/>
          <w:szCs w:val="28"/>
        </w:rPr>
      </w:pPr>
      <w:r>
        <w:rPr>
          <w:rFonts w:hint="eastAsia"/>
          <w:sz w:val="28"/>
          <w:szCs w:val="28"/>
        </w:rPr>
        <w:t xml:space="preserve">2019年1月24日          </w:t>
      </w:r>
    </w:p>
    <w:p>
      <w:pPr>
        <w:rPr>
          <w:rFonts w:hint="eastAsia"/>
        </w:rPr>
      </w:pPr>
    </w:p>
    <w:p>
      <w:pPr>
        <w:rPr>
          <w:rFonts w:hint="eastAsia"/>
        </w:rPr>
      </w:pPr>
    </w:p>
    <w:p>
      <w:pPr>
        <w:rPr>
          <w:rFonts w:hint="eastAsia"/>
        </w:rPr>
      </w:pPr>
    </w:p>
    <w:p>
      <w:pPr>
        <w:jc w:val="center"/>
        <w:rPr>
          <w:rFonts w:hint="eastAsia"/>
          <w:sz w:val="32"/>
          <w:szCs w:val="32"/>
        </w:rPr>
      </w:pPr>
    </w:p>
    <w:p>
      <w:pPr>
        <w:jc w:val="center"/>
        <w:rPr>
          <w:rFonts w:hint="eastAsia"/>
          <w:b/>
          <w:bCs/>
          <w:sz w:val="32"/>
          <w:szCs w:val="32"/>
        </w:rPr>
      </w:pPr>
      <w:r>
        <w:rPr>
          <w:rFonts w:hint="eastAsia"/>
          <w:b/>
          <w:bCs/>
          <w:sz w:val="32"/>
          <w:szCs w:val="32"/>
        </w:rPr>
        <w:t>国家职业教育改革实施方案</w:t>
      </w:r>
    </w:p>
    <w:p>
      <w:pPr>
        <w:rPr>
          <w:rFonts w:hint="eastAsia"/>
        </w:rPr>
      </w:pPr>
    </w:p>
    <w:p>
      <w:pPr>
        <w:rPr>
          <w:rFonts w:hint="eastAsia"/>
          <w:sz w:val="28"/>
          <w:szCs w:val="28"/>
        </w:rPr>
      </w:pPr>
    </w:p>
    <w:p>
      <w:pPr>
        <w:ind w:firstLine="560" w:firstLineChars="200"/>
        <w:rPr>
          <w:rFonts w:hint="eastAsia"/>
          <w:sz w:val="28"/>
          <w:szCs w:val="28"/>
        </w:rPr>
      </w:pPr>
      <w:r>
        <w:rPr>
          <w:rFonts w:hint="eastAsia"/>
          <w:sz w:val="28"/>
          <w:szCs w:val="28"/>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pPr>
        <w:ind w:firstLine="560" w:firstLineChars="200"/>
        <w:rPr>
          <w:rFonts w:hint="eastAsia"/>
          <w:sz w:val="28"/>
          <w:szCs w:val="28"/>
        </w:rPr>
      </w:pPr>
      <w:r>
        <w:rPr>
          <w:rFonts w:hint="eastAsia"/>
          <w:sz w:val="28"/>
          <w:szCs w:val="28"/>
        </w:rPr>
        <w:t>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pPr>
        <w:ind w:firstLine="560" w:firstLineChars="200"/>
        <w:rPr>
          <w:rFonts w:hint="eastAsia"/>
          <w:sz w:val="28"/>
          <w:szCs w:val="28"/>
        </w:rPr>
      </w:pPr>
      <w:r>
        <w:rPr>
          <w:rFonts w:hint="eastAsia"/>
          <w:sz w:val="28"/>
          <w:szCs w:val="28"/>
        </w:rPr>
        <w:t>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pPr>
        <w:ind w:firstLine="560" w:firstLineChars="200"/>
        <w:rPr>
          <w:rFonts w:hint="eastAsia"/>
          <w:sz w:val="28"/>
          <w:szCs w:val="28"/>
        </w:rPr>
      </w:pPr>
      <w:r>
        <w:rPr>
          <w:rFonts w:hint="eastAsia"/>
          <w:sz w:val="28"/>
          <w:szCs w:val="28"/>
        </w:rPr>
        <w:t>一、完善国家职业教育制度体系</w:t>
      </w:r>
    </w:p>
    <w:p>
      <w:pPr>
        <w:ind w:firstLine="560" w:firstLineChars="200"/>
        <w:rPr>
          <w:rFonts w:hint="eastAsia"/>
          <w:sz w:val="28"/>
          <w:szCs w:val="28"/>
        </w:rPr>
      </w:pPr>
      <w:r>
        <w:rPr>
          <w:rFonts w:hint="eastAsia"/>
          <w:sz w:val="28"/>
          <w:szCs w:val="28"/>
        </w:rPr>
        <w:t>（一）健全国家职业教育制度框架。</w:t>
      </w:r>
    </w:p>
    <w:p>
      <w:pPr>
        <w:ind w:firstLine="560" w:firstLineChars="200"/>
        <w:rPr>
          <w:rFonts w:hint="eastAsia"/>
          <w:sz w:val="28"/>
          <w:szCs w:val="28"/>
        </w:rPr>
      </w:pPr>
      <w:r>
        <w:rPr>
          <w:rFonts w:hint="eastAsia"/>
          <w:sz w:val="28"/>
          <w:szCs w:val="28"/>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pPr>
        <w:ind w:firstLine="560" w:firstLineChars="200"/>
        <w:rPr>
          <w:rFonts w:hint="eastAsia"/>
          <w:sz w:val="28"/>
          <w:szCs w:val="28"/>
        </w:rPr>
      </w:pPr>
      <w:r>
        <w:rPr>
          <w:rFonts w:hint="eastAsia"/>
          <w:sz w:val="28"/>
          <w:szCs w:val="28"/>
        </w:rPr>
        <w:t>（二）提高中等职业教育发展水平。</w:t>
      </w:r>
    </w:p>
    <w:p>
      <w:pPr>
        <w:ind w:firstLine="560" w:firstLineChars="200"/>
        <w:rPr>
          <w:rFonts w:hint="eastAsia"/>
          <w:sz w:val="28"/>
          <w:szCs w:val="28"/>
        </w:rPr>
      </w:pPr>
      <w:r>
        <w:rPr>
          <w:rFonts w:hint="eastAsia"/>
          <w:sz w:val="28"/>
          <w:szCs w:val="28"/>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pPr>
        <w:ind w:firstLine="560" w:firstLineChars="200"/>
        <w:rPr>
          <w:rFonts w:hint="eastAsia"/>
          <w:sz w:val="28"/>
          <w:szCs w:val="28"/>
        </w:rPr>
      </w:pPr>
      <w:r>
        <w:rPr>
          <w:rFonts w:hint="eastAsia"/>
          <w:sz w:val="28"/>
          <w:szCs w:val="28"/>
        </w:rPr>
        <w:t>鼓励中等职业学校联合中小学开展劳动和职业启蒙教育，将动手实践内容纳入中小学相关课程和学生综合素质评价。</w:t>
      </w:r>
    </w:p>
    <w:p>
      <w:pPr>
        <w:ind w:firstLine="560" w:firstLineChars="200"/>
        <w:rPr>
          <w:rFonts w:hint="eastAsia"/>
          <w:sz w:val="28"/>
          <w:szCs w:val="28"/>
        </w:rPr>
      </w:pPr>
      <w:r>
        <w:rPr>
          <w:rFonts w:hint="eastAsia"/>
          <w:sz w:val="28"/>
          <w:szCs w:val="28"/>
        </w:rPr>
        <w:t>（三）推进高等职业教育高质量发展。</w:t>
      </w:r>
    </w:p>
    <w:p>
      <w:pPr>
        <w:ind w:firstLine="560" w:firstLineChars="200"/>
        <w:rPr>
          <w:rFonts w:hint="eastAsia"/>
          <w:sz w:val="28"/>
          <w:szCs w:val="28"/>
        </w:rPr>
      </w:pPr>
      <w:r>
        <w:rPr>
          <w:rFonts w:hint="eastAsia"/>
          <w:sz w:val="28"/>
          <w:szCs w:val="28"/>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pPr>
        <w:ind w:firstLine="560" w:firstLineChars="200"/>
        <w:rPr>
          <w:rFonts w:hint="eastAsia"/>
          <w:sz w:val="28"/>
          <w:szCs w:val="28"/>
        </w:rPr>
      </w:pPr>
      <w:r>
        <w:rPr>
          <w:rFonts w:hint="eastAsia"/>
          <w:sz w:val="28"/>
          <w:szCs w:val="28"/>
        </w:rPr>
        <w:t>（四）完善高层次应用型人才培养体系。</w:t>
      </w:r>
    </w:p>
    <w:p>
      <w:pPr>
        <w:ind w:firstLine="560" w:firstLineChars="200"/>
        <w:rPr>
          <w:rFonts w:hint="eastAsia"/>
          <w:sz w:val="28"/>
          <w:szCs w:val="28"/>
        </w:rPr>
      </w:pPr>
      <w:r>
        <w:rPr>
          <w:rFonts w:hint="eastAsia"/>
          <w:sz w:val="28"/>
          <w:szCs w:val="28"/>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pPr>
        <w:ind w:firstLine="560" w:firstLineChars="200"/>
        <w:rPr>
          <w:rFonts w:hint="eastAsia"/>
          <w:sz w:val="28"/>
          <w:szCs w:val="28"/>
        </w:rPr>
      </w:pPr>
      <w:r>
        <w:rPr>
          <w:rFonts w:hint="eastAsia"/>
          <w:sz w:val="28"/>
          <w:szCs w:val="28"/>
        </w:rPr>
        <w:t>二、构建职业教育国家标准</w:t>
      </w:r>
    </w:p>
    <w:p>
      <w:pPr>
        <w:ind w:firstLine="560" w:firstLineChars="200"/>
        <w:rPr>
          <w:rFonts w:hint="eastAsia"/>
          <w:sz w:val="28"/>
          <w:szCs w:val="28"/>
        </w:rPr>
      </w:pPr>
      <w:r>
        <w:rPr>
          <w:rFonts w:hint="eastAsia"/>
          <w:sz w:val="28"/>
          <w:szCs w:val="28"/>
        </w:rPr>
        <w:t>（五）完善教育教学相关标准。</w:t>
      </w:r>
    </w:p>
    <w:p>
      <w:pPr>
        <w:ind w:firstLine="560" w:firstLineChars="200"/>
        <w:rPr>
          <w:rFonts w:hint="eastAsia"/>
          <w:sz w:val="28"/>
          <w:szCs w:val="28"/>
        </w:rPr>
      </w:pPr>
      <w:r>
        <w:rPr>
          <w:rFonts w:hint="eastAsia"/>
          <w:sz w:val="28"/>
          <w:szCs w:val="28"/>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pPr>
        <w:ind w:firstLine="560" w:firstLineChars="200"/>
        <w:rPr>
          <w:rFonts w:hint="eastAsia"/>
          <w:sz w:val="28"/>
          <w:szCs w:val="28"/>
        </w:rPr>
      </w:pPr>
      <w:r>
        <w:rPr>
          <w:rFonts w:hint="eastAsia"/>
          <w:sz w:val="28"/>
          <w:szCs w:val="28"/>
        </w:rPr>
        <w:t>（六）启动1+X证书制度试点工作。</w:t>
      </w:r>
    </w:p>
    <w:p>
      <w:pPr>
        <w:ind w:firstLine="560" w:firstLineChars="200"/>
        <w:rPr>
          <w:rFonts w:hint="eastAsia"/>
          <w:sz w:val="28"/>
          <w:szCs w:val="28"/>
        </w:rPr>
      </w:pPr>
      <w:r>
        <w:rPr>
          <w:rFonts w:hint="eastAsia"/>
          <w:sz w:val="28"/>
          <w:szCs w:val="28"/>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pPr>
        <w:ind w:firstLine="560" w:firstLineChars="200"/>
        <w:rPr>
          <w:rFonts w:hint="eastAsia"/>
          <w:sz w:val="28"/>
          <w:szCs w:val="28"/>
        </w:rPr>
      </w:pPr>
      <w:r>
        <w:rPr>
          <w:rFonts w:hint="eastAsia"/>
          <w:sz w:val="28"/>
          <w:szCs w:val="28"/>
        </w:rPr>
        <w:t>（七）开展高质量职业培训。</w:t>
      </w:r>
    </w:p>
    <w:p>
      <w:pPr>
        <w:ind w:firstLine="560" w:firstLineChars="200"/>
        <w:rPr>
          <w:rFonts w:hint="eastAsia"/>
          <w:sz w:val="28"/>
          <w:szCs w:val="28"/>
        </w:rPr>
      </w:pPr>
      <w:r>
        <w:rPr>
          <w:rFonts w:hint="eastAsia"/>
          <w:sz w:val="28"/>
          <w:szCs w:val="28"/>
        </w:rPr>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pPr>
        <w:ind w:firstLine="560" w:firstLineChars="200"/>
        <w:rPr>
          <w:rFonts w:hint="eastAsia"/>
          <w:sz w:val="28"/>
          <w:szCs w:val="28"/>
        </w:rPr>
      </w:pPr>
      <w:r>
        <w:rPr>
          <w:rFonts w:hint="eastAsia"/>
          <w:sz w:val="28"/>
          <w:szCs w:val="28"/>
        </w:rPr>
        <w:t>（八）实现学习成果的认定、积累和转换。</w:t>
      </w:r>
    </w:p>
    <w:p>
      <w:pPr>
        <w:ind w:firstLine="560" w:firstLineChars="200"/>
        <w:rPr>
          <w:rFonts w:hint="eastAsia"/>
          <w:sz w:val="28"/>
          <w:szCs w:val="28"/>
        </w:rPr>
      </w:pPr>
      <w:r>
        <w:rPr>
          <w:rFonts w:hint="eastAsia"/>
          <w:sz w:val="28"/>
          <w:szCs w:val="28"/>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pPr>
        <w:ind w:firstLine="560" w:firstLineChars="200"/>
        <w:rPr>
          <w:rFonts w:hint="eastAsia"/>
          <w:sz w:val="28"/>
          <w:szCs w:val="28"/>
        </w:rPr>
      </w:pPr>
      <w:r>
        <w:rPr>
          <w:rFonts w:hint="eastAsia"/>
          <w:sz w:val="28"/>
          <w:szCs w:val="28"/>
        </w:rPr>
        <w:t>三、促进产教融合校企“双元”育人</w:t>
      </w:r>
    </w:p>
    <w:p>
      <w:pPr>
        <w:ind w:firstLine="560" w:firstLineChars="200"/>
        <w:rPr>
          <w:rFonts w:hint="eastAsia"/>
          <w:sz w:val="28"/>
          <w:szCs w:val="28"/>
        </w:rPr>
      </w:pPr>
      <w:r>
        <w:rPr>
          <w:rFonts w:hint="eastAsia"/>
          <w:sz w:val="28"/>
          <w:szCs w:val="28"/>
        </w:rPr>
        <w:t>（九）坚持知行合一、工学结合。</w:t>
      </w:r>
    </w:p>
    <w:p>
      <w:pPr>
        <w:ind w:firstLine="560" w:firstLineChars="200"/>
        <w:rPr>
          <w:rFonts w:hint="eastAsia"/>
          <w:sz w:val="28"/>
          <w:szCs w:val="28"/>
        </w:rPr>
      </w:pPr>
      <w:r>
        <w:rPr>
          <w:rFonts w:hint="eastAsia"/>
          <w:sz w:val="28"/>
          <w:szCs w:val="28"/>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pPr>
        <w:ind w:firstLine="560" w:firstLineChars="200"/>
        <w:rPr>
          <w:rFonts w:hint="eastAsia"/>
          <w:sz w:val="28"/>
          <w:szCs w:val="28"/>
        </w:rPr>
      </w:pPr>
      <w:r>
        <w:rPr>
          <w:rFonts w:hint="eastAsia"/>
          <w:sz w:val="28"/>
          <w:szCs w:val="28"/>
        </w:rPr>
        <w:t>（十）推动校企全面加强深度合作。</w:t>
      </w:r>
    </w:p>
    <w:p>
      <w:pPr>
        <w:ind w:firstLine="560" w:firstLineChars="200"/>
        <w:rPr>
          <w:rFonts w:hint="eastAsia"/>
          <w:sz w:val="28"/>
          <w:szCs w:val="28"/>
        </w:rPr>
      </w:pPr>
      <w:r>
        <w:rPr>
          <w:rFonts w:hint="eastAsia"/>
          <w:sz w:val="28"/>
          <w:szCs w:val="28"/>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pPr>
        <w:ind w:firstLine="560" w:firstLineChars="200"/>
        <w:rPr>
          <w:rFonts w:hint="eastAsia"/>
          <w:sz w:val="28"/>
          <w:szCs w:val="28"/>
        </w:rPr>
      </w:pPr>
      <w:r>
        <w:rPr>
          <w:rFonts w:hint="eastAsia"/>
          <w:sz w:val="28"/>
          <w:szCs w:val="28"/>
        </w:rPr>
        <w:t>（十一）打造一批高水平实训基地。</w:t>
      </w:r>
    </w:p>
    <w:p>
      <w:pPr>
        <w:ind w:firstLine="560" w:firstLineChars="200"/>
        <w:rPr>
          <w:rFonts w:hint="eastAsia"/>
          <w:sz w:val="28"/>
          <w:szCs w:val="28"/>
        </w:rPr>
      </w:pPr>
      <w:r>
        <w:rPr>
          <w:rFonts w:hint="eastAsia"/>
          <w:sz w:val="28"/>
          <w:szCs w:val="28"/>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pPr>
        <w:ind w:firstLine="560" w:firstLineChars="200"/>
        <w:rPr>
          <w:rFonts w:hint="eastAsia"/>
          <w:sz w:val="28"/>
          <w:szCs w:val="28"/>
        </w:rPr>
      </w:pPr>
      <w:r>
        <w:rPr>
          <w:rFonts w:hint="eastAsia"/>
          <w:sz w:val="28"/>
          <w:szCs w:val="28"/>
        </w:rPr>
        <w:t>（十二）多措并举打造“双师型”教师队伍。</w:t>
      </w:r>
    </w:p>
    <w:p>
      <w:pPr>
        <w:ind w:firstLine="560" w:firstLineChars="200"/>
        <w:rPr>
          <w:rFonts w:hint="eastAsia"/>
          <w:sz w:val="28"/>
          <w:szCs w:val="28"/>
        </w:rPr>
      </w:pPr>
      <w:r>
        <w:rPr>
          <w:rFonts w:hint="eastAsia"/>
          <w:sz w:val="28"/>
          <w:szCs w:val="28"/>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pPr>
        <w:ind w:firstLine="560" w:firstLineChars="200"/>
        <w:rPr>
          <w:rFonts w:hint="eastAsia"/>
          <w:sz w:val="28"/>
          <w:szCs w:val="28"/>
        </w:rPr>
      </w:pPr>
      <w:r>
        <w:rPr>
          <w:rFonts w:hint="eastAsia"/>
          <w:sz w:val="28"/>
          <w:szCs w:val="28"/>
        </w:rPr>
        <w:t>四、建设多元办学格局</w:t>
      </w:r>
    </w:p>
    <w:p>
      <w:pPr>
        <w:ind w:firstLine="560" w:firstLineChars="200"/>
        <w:rPr>
          <w:rFonts w:hint="eastAsia"/>
          <w:sz w:val="28"/>
          <w:szCs w:val="28"/>
        </w:rPr>
      </w:pPr>
      <w:r>
        <w:rPr>
          <w:rFonts w:hint="eastAsia"/>
          <w:sz w:val="28"/>
          <w:szCs w:val="28"/>
        </w:rPr>
        <w:t>（十三）推动企业和社会力量举办高质量职业教育。</w:t>
      </w:r>
    </w:p>
    <w:p>
      <w:pPr>
        <w:ind w:firstLine="560" w:firstLineChars="200"/>
        <w:rPr>
          <w:rFonts w:hint="eastAsia"/>
          <w:sz w:val="28"/>
          <w:szCs w:val="28"/>
        </w:rPr>
      </w:pPr>
      <w:r>
        <w:rPr>
          <w:rFonts w:hint="eastAsia"/>
          <w:sz w:val="28"/>
          <w:szCs w:val="28"/>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pPr>
        <w:ind w:firstLine="560" w:firstLineChars="200"/>
        <w:rPr>
          <w:rFonts w:hint="eastAsia"/>
          <w:sz w:val="28"/>
          <w:szCs w:val="28"/>
        </w:rPr>
      </w:pPr>
      <w:r>
        <w:rPr>
          <w:rFonts w:hint="eastAsia"/>
          <w:sz w:val="28"/>
          <w:szCs w:val="28"/>
        </w:rPr>
        <w:t>（十四）做优职业教育培训评价组织。</w:t>
      </w:r>
    </w:p>
    <w:p>
      <w:pPr>
        <w:ind w:firstLine="560" w:firstLineChars="200"/>
        <w:rPr>
          <w:rFonts w:hint="eastAsia"/>
          <w:sz w:val="28"/>
          <w:szCs w:val="28"/>
        </w:rPr>
      </w:pPr>
      <w:r>
        <w:rPr>
          <w:rFonts w:hint="eastAsia"/>
          <w:sz w:val="28"/>
          <w:szCs w:val="28"/>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pPr>
        <w:ind w:firstLine="560" w:firstLineChars="200"/>
        <w:rPr>
          <w:rFonts w:hint="eastAsia"/>
          <w:sz w:val="28"/>
          <w:szCs w:val="28"/>
        </w:rPr>
      </w:pPr>
      <w:r>
        <w:rPr>
          <w:rFonts w:hint="eastAsia"/>
          <w:sz w:val="28"/>
          <w:szCs w:val="28"/>
        </w:rPr>
        <w:t>五、完善技术技能人才保障政策</w:t>
      </w:r>
    </w:p>
    <w:p>
      <w:pPr>
        <w:ind w:firstLine="560" w:firstLineChars="200"/>
        <w:rPr>
          <w:rFonts w:hint="eastAsia"/>
          <w:sz w:val="28"/>
          <w:szCs w:val="28"/>
        </w:rPr>
      </w:pPr>
      <w:r>
        <w:rPr>
          <w:rFonts w:hint="eastAsia"/>
          <w:sz w:val="28"/>
          <w:szCs w:val="28"/>
        </w:rPr>
        <w:t>（十五）提高技术技能人才待遇水平。</w:t>
      </w:r>
    </w:p>
    <w:p>
      <w:pPr>
        <w:ind w:firstLine="560" w:firstLineChars="200"/>
        <w:rPr>
          <w:rFonts w:hint="eastAsia"/>
          <w:sz w:val="28"/>
          <w:szCs w:val="28"/>
        </w:rPr>
      </w:pPr>
      <w:r>
        <w:rPr>
          <w:rFonts w:hint="eastAsia"/>
          <w:sz w:val="28"/>
          <w:szCs w:val="28"/>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pPr>
        <w:ind w:firstLine="560" w:firstLineChars="200"/>
        <w:rPr>
          <w:rFonts w:hint="eastAsia"/>
          <w:sz w:val="28"/>
          <w:szCs w:val="28"/>
        </w:rPr>
      </w:pPr>
      <w:r>
        <w:rPr>
          <w:rFonts w:hint="eastAsia"/>
          <w:sz w:val="28"/>
          <w:szCs w:val="28"/>
        </w:rPr>
        <w:t>（十六）健全经费投入机制。</w:t>
      </w:r>
    </w:p>
    <w:p>
      <w:pPr>
        <w:ind w:firstLine="560" w:firstLineChars="200"/>
        <w:rPr>
          <w:rFonts w:hint="eastAsia"/>
          <w:sz w:val="28"/>
          <w:szCs w:val="28"/>
        </w:rPr>
      </w:pPr>
      <w:r>
        <w:rPr>
          <w:rFonts w:hint="eastAsia"/>
          <w:sz w:val="28"/>
          <w:szCs w:val="28"/>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pPr>
        <w:ind w:firstLine="560" w:firstLineChars="200"/>
        <w:rPr>
          <w:rFonts w:hint="eastAsia"/>
          <w:sz w:val="28"/>
          <w:szCs w:val="28"/>
        </w:rPr>
      </w:pPr>
      <w:r>
        <w:rPr>
          <w:rFonts w:hint="eastAsia"/>
          <w:sz w:val="28"/>
          <w:szCs w:val="28"/>
        </w:rPr>
        <w:t>六、加强职业教育办学质量督导评价</w:t>
      </w:r>
    </w:p>
    <w:p>
      <w:pPr>
        <w:ind w:firstLine="560" w:firstLineChars="200"/>
        <w:rPr>
          <w:rFonts w:hint="eastAsia"/>
          <w:sz w:val="28"/>
          <w:szCs w:val="28"/>
        </w:rPr>
      </w:pPr>
      <w:r>
        <w:rPr>
          <w:rFonts w:hint="eastAsia"/>
          <w:sz w:val="28"/>
          <w:szCs w:val="28"/>
        </w:rPr>
        <w:t>（十七）建立健全职业教育质量评价和督导评估制度。</w:t>
      </w:r>
    </w:p>
    <w:p>
      <w:pPr>
        <w:ind w:firstLine="560" w:firstLineChars="200"/>
        <w:rPr>
          <w:rFonts w:hint="eastAsia"/>
          <w:sz w:val="28"/>
          <w:szCs w:val="28"/>
        </w:rPr>
      </w:pPr>
      <w:r>
        <w:rPr>
          <w:rFonts w:hint="eastAsia"/>
          <w:sz w:val="28"/>
          <w:szCs w:val="28"/>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pPr>
        <w:ind w:firstLine="560" w:firstLineChars="200"/>
        <w:rPr>
          <w:rFonts w:hint="eastAsia"/>
          <w:sz w:val="28"/>
          <w:szCs w:val="28"/>
        </w:rPr>
      </w:pPr>
      <w:r>
        <w:rPr>
          <w:rFonts w:hint="eastAsia"/>
          <w:sz w:val="28"/>
          <w:szCs w:val="28"/>
        </w:rPr>
        <w:t>（十八）支持组建国家职业教育指导咨询委员会。</w:t>
      </w:r>
    </w:p>
    <w:p>
      <w:pPr>
        <w:ind w:firstLine="560" w:firstLineChars="200"/>
        <w:rPr>
          <w:rFonts w:hint="eastAsia"/>
          <w:sz w:val="28"/>
          <w:szCs w:val="28"/>
        </w:rPr>
      </w:pPr>
      <w:r>
        <w:rPr>
          <w:rFonts w:hint="eastAsia"/>
          <w:sz w:val="28"/>
          <w:szCs w:val="28"/>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pPr>
        <w:ind w:firstLine="560" w:firstLineChars="200"/>
        <w:rPr>
          <w:rFonts w:hint="eastAsia"/>
          <w:sz w:val="28"/>
          <w:szCs w:val="28"/>
        </w:rPr>
      </w:pPr>
      <w:r>
        <w:rPr>
          <w:rFonts w:hint="eastAsia"/>
          <w:sz w:val="28"/>
          <w:szCs w:val="28"/>
        </w:rPr>
        <w:t>七、做好改革组织实施工作</w:t>
      </w:r>
    </w:p>
    <w:p>
      <w:pPr>
        <w:ind w:firstLine="560" w:firstLineChars="200"/>
        <w:rPr>
          <w:rFonts w:hint="eastAsia"/>
          <w:sz w:val="28"/>
          <w:szCs w:val="28"/>
        </w:rPr>
      </w:pPr>
      <w:r>
        <w:rPr>
          <w:rFonts w:hint="eastAsia"/>
          <w:sz w:val="28"/>
          <w:szCs w:val="28"/>
        </w:rPr>
        <w:t>（十九）加强党对职业教育工作的全面领导。</w:t>
      </w:r>
    </w:p>
    <w:p>
      <w:pPr>
        <w:ind w:firstLine="560" w:firstLineChars="200"/>
        <w:rPr>
          <w:rFonts w:hint="eastAsia"/>
          <w:sz w:val="28"/>
          <w:szCs w:val="28"/>
        </w:rPr>
      </w:pPr>
      <w:r>
        <w:rPr>
          <w:rFonts w:hint="eastAsia"/>
          <w:sz w:val="28"/>
          <w:szCs w:val="28"/>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pPr>
        <w:ind w:firstLine="560" w:firstLineChars="200"/>
        <w:rPr>
          <w:rFonts w:hint="eastAsia"/>
          <w:sz w:val="28"/>
          <w:szCs w:val="28"/>
        </w:rPr>
      </w:pPr>
      <w:r>
        <w:rPr>
          <w:rFonts w:hint="eastAsia"/>
          <w:sz w:val="28"/>
          <w:szCs w:val="28"/>
        </w:rPr>
        <w:t>（二十）完善国务院职业教育工作部际联席会议制度。</w:t>
      </w:r>
    </w:p>
    <w:p>
      <w:pPr>
        <w:ind w:firstLine="560" w:firstLineChars="200"/>
        <w:rPr>
          <w:rFonts w:hint="eastAsia"/>
          <w:sz w:val="28"/>
          <w:szCs w:val="28"/>
        </w:rPr>
      </w:pPr>
      <w:r>
        <w:rPr>
          <w:rFonts w:hint="eastAsia"/>
          <w:sz w:val="28"/>
          <w:szCs w:val="28"/>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pPr>
        <w:rPr>
          <w:rFonts w:hint="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A760F"/>
    <w:rsid w:val="24C433DB"/>
    <w:rsid w:val="399A7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2019-06-03T02:05:00Z</dcterms:created>
  <dc:creator>江南人氏</dc:creator>
  <cp:lastModifiedBy>江南人氏</cp:lastModifiedBy>
  <dcterms:modified xsi:type="dcterms:W3CDTF">2019-06-03T02:09:00Z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