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rPr>
          <w:rFonts w:hint="eastAsia" w:ascii="宋体" w:hAnsi="宋体" w:eastAsia="宋体" w:cs="宋体"/>
          <w:b/>
          <w:i w:val="0"/>
          <w:caps w:val="0"/>
          <w:color w:val="2B2B2B"/>
          <w:spacing w:val="-23"/>
          <w:sz w:val="36"/>
          <w:szCs w:val="36"/>
        </w:rPr>
      </w:pPr>
      <w:r>
        <w:rPr>
          <w:rFonts w:hint="eastAsia" w:ascii="宋体" w:hAnsi="宋体" w:eastAsia="宋体" w:cs="宋体"/>
          <w:b/>
          <w:i w:val="0"/>
          <w:caps w:val="0"/>
          <w:color w:val="2B2B2B"/>
          <w:spacing w:val="-23"/>
          <w:sz w:val="36"/>
          <w:szCs w:val="36"/>
          <w:bdr w:val="none" w:color="auto" w:sz="0" w:space="0"/>
          <w:shd w:val="clear" w:fill="FFFFFF"/>
        </w:rPr>
        <w:t>习近平十九大报告全文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color w:val="999999"/>
        </w:rPr>
      </w:pPr>
      <w:r>
        <w:rPr>
          <w:rFonts w:ascii="宋体" w:hAnsi="宋体" w:eastAsia="宋体" w:cs="宋体"/>
          <w:i w:val="0"/>
          <w:caps w:val="0"/>
          <w:color w:val="999999"/>
          <w:spacing w:val="0"/>
          <w:sz w:val="18"/>
          <w:szCs w:val="18"/>
          <w:bdr w:val="none" w:color="auto" w:sz="0" w:space="0"/>
          <w:shd w:val="clear" w:fill="FFFFFF"/>
        </w:rPr>
        <w:t>2017-10-27 21:34:08</w:t>
      </w:r>
      <w:r>
        <w:rPr>
          <w:rFonts w:hint="eastAsia" w:ascii="宋体" w:hAnsi="宋体" w:eastAsia="宋体" w:cs="宋体"/>
          <w:i w:val="0"/>
          <w:caps w:val="0"/>
          <w:color w:val="999999"/>
          <w:spacing w:val="0"/>
          <w:sz w:val="18"/>
          <w:szCs w:val="18"/>
          <w:bdr w:val="none" w:color="auto" w:sz="0" w:space="0"/>
          <w:shd w:val="clear" w:fill="FFFFFF"/>
        </w:rPr>
        <w:br w:type="textWrapping"/>
      </w:r>
      <w:r>
        <w:rPr>
          <w:rFonts w:hint="eastAsia" w:ascii="宋体" w:hAnsi="宋体" w:eastAsia="宋体" w:cs="宋体"/>
          <w:i w:val="0"/>
          <w:caps w:val="0"/>
          <w:color w:val="999999"/>
          <w:spacing w:val="0"/>
          <w:sz w:val="18"/>
          <w:szCs w:val="18"/>
          <w:bdr w:val="none" w:color="auto" w:sz="0" w:space="0"/>
          <w:shd w:val="clear" w:fill="FFFFFF"/>
        </w:rPr>
        <w:t>来源：</w:t>
      </w:r>
      <w:r>
        <w:rPr>
          <w:rFonts w:hint="eastAsia" w:ascii="宋体" w:hAnsi="宋体" w:eastAsia="宋体" w:cs="宋体"/>
          <w:i w:val="0"/>
          <w:caps w:val="0"/>
          <w:color w:val="808080"/>
          <w:spacing w:val="0"/>
          <w:sz w:val="18"/>
          <w:szCs w:val="18"/>
          <w:u w:val="none"/>
          <w:bdr w:val="none" w:color="auto" w:sz="0" w:space="0"/>
          <w:shd w:val="clear" w:fill="FFFFFF"/>
        </w:rPr>
        <w:fldChar w:fldCharType="begin"/>
      </w:r>
      <w:r>
        <w:rPr>
          <w:rFonts w:hint="eastAsia" w:ascii="宋体" w:hAnsi="宋体" w:eastAsia="宋体" w:cs="宋体"/>
          <w:i w:val="0"/>
          <w:caps w:val="0"/>
          <w:color w:val="808080"/>
          <w:spacing w:val="0"/>
          <w:sz w:val="18"/>
          <w:szCs w:val="18"/>
          <w:u w:val="none"/>
          <w:bdr w:val="none" w:color="auto" w:sz="0" w:space="0"/>
          <w:shd w:val="clear" w:fill="FFFFFF"/>
        </w:rPr>
        <w:instrText xml:space="preserve"> HYPERLINK "http://news.xinhuanet.com/politics/2017-10/27/c_1121867529.htm" \t "http://finance.ifeng.com/a/20171027/_blank" </w:instrText>
      </w:r>
      <w:r>
        <w:rPr>
          <w:rFonts w:hint="eastAsia" w:ascii="宋体" w:hAnsi="宋体" w:eastAsia="宋体" w:cs="宋体"/>
          <w:i w:val="0"/>
          <w:caps w:val="0"/>
          <w:color w:val="808080"/>
          <w:spacing w:val="0"/>
          <w:sz w:val="18"/>
          <w:szCs w:val="18"/>
          <w:u w:val="none"/>
          <w:bdr w:val="none" w:color="auto" w:sz="0" w:space="0"/>
          <w:shd w:val="clear" w:fill="FFFFFF"/>
        </w:rPr>
        <w:fldChar w:fldCharType="separate"/>
      </w:r>
      <w:r>
        <w:rPr>
          <w:rStyle w:val="6"/>
          <w:rFonts w:hint="eastAsia" w:ascii="宋体" w:hAnsi="宋体" w:eastAsia="宋体" w:cs="宋体"/>
          <w:i w:val="0"/>
          <w:caps w:val="0"/>
          <w:color w:val="808080"/>
          <w:spacing w:val="0"/>
          <w:sz w:val="18"/>
          <w:szCs w:val="18"/>
          <w:u w:val="none"/>
          <w:bdr w:val="none" w:color="auto" w:sz="0" w:space="0"/>
          <w:shd w:val="clear" w:fill="FFFFFF"/>
        </w:rPr>
        <w:t>新华网</w:t>
      </w:r>
      <w:r>
        <w:rPr>
          <w:rFonts w:hint="eastAsia" w:ascii="宋体" w:hAnsi="宋体" w:eastAsia="宋体" w:cs="宋体"/>
          <w:i w:val="0"/>
          <w:caps w:val="0"/>
          <w:color w:val="808080"/>
          <w:spacing w:val="0"/>
          <w:sz w:val="18"/>
          <w:szCs w:val="18"/>
          <w:u w:val="none"/>
          <w:bdr w:val="none" w:color="auto" w:sz="0" w:space="0"/>
          <w:shd w:val="clear" w:fill="FFFFFF"/>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2B2B2B"/>
          <w:spacing w:val="0"/>
          <w:sz w:val="18"/>
          <w:szCs w:val="18"/>
        </w:rPr>
      </w:pPr>
      <w:r>
        <w:rPr>
          <w:rFonts w:hint="eastAsia" w:ascii="宋体" w:hAnsi="宋体" w:eastAsia="宋体" w:cs="宋体"/>
          <w:i w:val="0"/>
          <w:caps w:val="0"/>
          <w:color w:val="2B2B2B"/>
          <w:spacing w:val="0"/>
          <w:kern w:val="0"/>
          <w:sz w:val="18"/>
          <w:szCs w:val="18"/>
          <w:bdr w:val="none" w:color="auto" w:sz="0" w:space="0"/>
          <w:shd w:val="clear" w:fill="FFFFFF"/>
          <w:lang w:val="en-US" w:eastAsia="zh-CN" w:bidi="ar"/>
        </w:rPr>
        <w:drawing>
          <wp:inline distT="0" distB="0" distL="114300" distR="114300">
            <wp:extent cx="1657350" cy="16573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657350" cy="16573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666666"/>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b w:val="0"/>
          <w:color w:val="999999"/>
          <w:sz w:val="18"/>
          <w:szCs w:val="18"/>
        </w:rPr>
      </w:pPr>
      <w:r>
        <w:rPr>
          <w:b/>
          <w:i w:val="0"/>
          <w:caps w:val="0"/>
          <w:color w:val="BA2636"/>
          <w:spacing w:val="0"/>
          <w:sz w:val="18"/>
          <w:szCs w:val="18"/>
          <w:u w:val="none"/>
          <w:bdr w:val="none" w:color="auto" w:sz="0" w:space="0"/>
          <w:shd w:val="clear" w:fill="FFFFFF"/>
        </w:rPr>
        <w:fldChar w:fldCharType="begin"/>
      </w:r>
      <w:r>
        <w:rPr>
          <w:b/>
          <w:i w:val="0"/>
          <w:caps w:val="0"/>
          <w:color w:val="BA2636"/>
          <w:spacing w:val="0"/>
          <w:sz w:val="18"/>
          <w:szCs w:val="18"/>
          <w:u w:val="none"/>
          <w:bdr w:val="none" w:color="auto" w:sz="0" w:space="0"/>
          <w:shd w:val="clear" w:fill="FFFFFF"/>
        </w:rPr>
        <w:instrText xml:space="preserve"> HYPERLINK "http://gentie.ifeng.com/view.html?docUrl=http://finance.ifeng.com/a/20171027/15750675_0.shtml&amp;docName=%E4%B9%A0%E8%BF%91%E5%B9%B3%E5%8D%81%E4%B9%9D%E5%A4%A7%E6%8A%A5%E5%91%8A%E5%85%A8%E6%96%87&amp;skey=288a2e&amp;pcUrl=http://finance.ifeng.com/a/20171027/15750675_0.shtml" \t "http://finance.ifeng.com/a/20171027/_blank" </w:instrText>
      </w:r>
      <w:r>
        <w:rPr>
          <w:b/>
          <w:i w:val="0"/>
          <w:caps w:val="0"/>
          <w:color w:val="BA2636"/>
          <w:spacing w:val="0"/>
          <w:sz w:val="18"/>
          <w:szCs w:val="18"/>
          <w:u w:val="none"/>
          <w:bdr w:val="none" w:color="auto" w:sz="0" w:space="0"/>
          <w:shd w:val="clear" w:fill="FFFFFF"/>
        </w:rPr>
        <w:fldChar w:fldCharType="separate"/>
      </w:r>
      <w:r>
        <w:rPr>
          <w:rStyle w:val="6"/>
          <w:rFonts w:ascii="Georgia" w:hAnsi="Georgia" w:eastAsia="Georgia" w:cs="Georgia"/>
          <w:b/>
          <w:i w:val="0"/>
          <w:caps w:val="0"/>
          <w:color w:val="BA2636"/>
          <w:spacing w:val="0"/>
          <w:sz w:val="24"/>
          <w:szCs w:val="24"/>
          <w:u w:val="none"/>
          <w:bdr w:val="none" w:color="auto" w:sz="0" w:space="0"/>
          <w:shd w:val="clear" w:fill="FFFFFF"/>
        </w:rPr>
        <w:t>0</w:t>
      </w:r>
      <w:r>
        <w:rPr>
          <w:rStyle w:val="6"/>
          <w:i w:val="0"/>
          <w:caps w:val="0"/>
          <w:color w:val="999999"/>
          <w:spacing w:val="0"/>
          <w:sz w:val="18"/>
          <w:szCs w:val="18"/>
          <w:u w:val="none"/>
          <w:bdr w:val="none" w:color="auto" w:sz="0" w:space="0"/>
          <w:shd w:val="clear" w:fill="FFFFFF"/>
        </w:rPr>
        <w:t>人参与</w:t>
      </w:r>
      <w:r>
        <w:rPr>
          <w:b/>
          <w:i w:val="0"/>
          <w:caps w:val="0"/>
          <w:color w:val="BA2636"/>
          <w:spacing w:val="0"/>
          <w:sz w:val="18"/>
          <w:szCs w:val="18"/>
          <w:u w:val="none"/>
          <w:bdr w:val="none" w:color="auto" w:sz="0" w:space="0"/>
          <w:shd w:val="clear" w:fill="FFFFFF"/>
        </w:rPr>
        <w:fldChar w:fldCharType="end"/>
      </w:r>
      <w:r>
        <w:rPr>
          <w:b w:val="0"/>
          <w:i w:val="0"/>
          <w:caps w:val="0"/>
          <w:color w:val="999999"/>
          <w:spacing w:val="0"/>
          <w:sz w:val="18"/>
          <w:szCs w:val="18"/>
          <w:bdr w:val="none" w:color="auto" w:sz="0" w:space="0"/>
          <w:shd w:val="clear" w:fill="FFFFFF"/>
        </w:rPr>
        <w:t> </w:t>
      </w:r>
      <w:r>
        <w:rPr>
          <w:b/>
          <w:i w:val="0"/>
          <w:caps w:val="0"/>
          <w:color w:val="BA2636"/>
          <w:spacing w:val="0"/>
          <w:sz w:val="18"/>
          <w:szCs w:val="18"/>
          <w:u w:val="none"/>
          <w:bdr w:val="none" w:color="auto" w:sz="0" w:space="0"/>
          <w:shd w:val="clear" w:fill="FFFFFF"/>
        </w:rPr>
        <w:fldChar w:fldCharType="begin"/>
      </w:r>
      <w:r>
        <w:rPr>
          <w:b/>
          <w:i w:val="0"/>
          <w:caps w:val="0"/>
          <w:color w:val="BA2636"/>
          <w:spacing w:val="0"/>
          <w:sz w:val="18"/>
          <w:szCs w:val="18"/>
          <w:u w:val="none"/>
          <w:bdr w:val="none" w:color="auto" w:sz="0" w:space="0"/>
          <w:shd w:val="clear" w:fill="FFFFFF"/>
        </w:rPr>
        <w:instrText xml:space="preserve"> HYPERLINK "http://gentie.ifeng.com/view.html?docUrl=http://finance.ifeng.com/a/20171027/15750675_0.shtml&amp;docName=%E4%B9%A0%E8%BF%91%E5%B9%B3%E5%8D%81%E4%B9%9D%E5%A4%A7%E6%8A%A5%E5%91%8A%E5%85%A8%E6%96%87&amp;skey=288a2e&amp;pcUrl=http://finance.ifeng.com/a/20171027/15750675_0.shtml" \t "http://finance.ifeng.com/a/20171027/_blank" </w:instrText>
      </w:r>
      <w:r>
        <w:rPr>
          <w:b/>
          <w:i w:val="0"/>
          <w:caps w:val="0"/>
          <w:color w:val="BA2636"/>
          <w:spacing w:val="0"/>
          <w:sz w:val="18"/>
          <w:szCs w:val="18"/>
          <w:u w:val="none"/>
          <w:bdr w:val="none" w:color="auto" w:sz="0" w:space="0"/>
          <w:shd w:val="clear" w:fill="FFFFFF"/>
        </w:rPr>
        <w:fldChar w:fldCharType="separate"/>
      </w:r>
      <w:r>
        <w:rPr>
          <w:rStyle w:val="6"/>
          <w:rFonts w:hint="default" w:ascii="Georgia" w:hAnsi="Georgia" w:eastAsia="Georgia" w:cs="Georgia"/>
          <w:b/>
          <w:i w:val="0"/>
          <w:caps w:val="0"/>
          <w:color w:val="BA2636"/>
          <w:spacing w:val="0"/>
          <w:sz w:val="24"/>
          <w:szCs w:val="24"/>
          <w:u w:val="none"/>
          <w:bdr w:val="none" w:color="auto" w:sz="0" w:space="0"/>
          <w:shd w:val="clear" w:fill="FFFFFF"/>
        </w:rPr>
        <w:t>0</w:t>
      </w:r>
      <w:r>
        <w:rPr>
          <w:rStyle w:val="6"/>
          <w:i w:val="0"/>
          <w:caps w:val="0"/>
          <w:color w:val="999999"/>
          <w:spacing w:val="0"/>
          <w:sz w:val="18"/>
          <w:szCs w:val="18"/>
          <w:u w:val="none"/>
          <w:bdr w:val="none" w:color="auto" w:sz="0" w:space="0"/>
          <w:shd w:val="clear" w:fill="FFFFFF"/>
        </w:rPr>
        <w:t>评论</w:t>
      </w:r>
      <w:r>
        <w:rPr>
          <w:b/>
          <w:i w:val="0"/>
          <w:caps w:val="0"/>
          <w:color w:val="BA2636"/>
          <w:spacing w:val="0"/>
          <w:sz w:val="18"/>
          <w:szCs w:val="18"/>
          <w:u w:val="non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原标题：习近平：决胜全面建成小康社会 夺取新时代中国特色社会主义伟大胜利——在中国共产党第十九次全国代表大会上的报告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（2017年10月18日）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习近平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同志们：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现在，我代表第十八届中央委员会向大会作报告。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中国共产党第十九次全国代表大会，是在全面建成小康社会决胜阶段、中国特色社会主义进入新时代的关键时期召开的一次十分重要的大会。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大会的主题是：不忘初心，牢记使命，高举中国特色社会主义伟大旗帜，决胜全面建成小康社会，夺取新时代中国特色社会主义伟大胜利，为实现中华民族伟大复兴的中国梦不懈奋斗。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当前，国内外形势正在发生深刻复杂变化，我国发展仍处于重要战略机遇期，前景十分光明，挑战也十分严峻。全党同志一定要登高望远、居安思危，勇于变革、勇于创新，永不僵化、永不停滞，团结带领全国各族人民决胜全面建成小康社会，奋力夺取新时代中国特色社会主义伟大胜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一、过去五年的工作和历史性变革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为贯彻十八大精神，党中央召开七次全会，分别就政府机构改革和职能转变、全面深化改革、全面推进依法治国、制定“十三五”规划、全面从严治党等重大问题作出决定和部署。五年来，我们统筹推进“五位一体”总体布局、协调推进“四个全面”战略布局，“十二五”规划胜利完成，“十三五”规划顺利实施，党和国家事业全面开创新局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经济建设取得重大成就。坚定不移贯彻新发展理念，坚决端正发展观念、转变发展方式，发展质量和效益不断提升。经济保持中高速增长，在世界主要国家中名列前茅，国内生产总值从五十四万亿元增长到八十万亿元，稳居世界第二，对世界经济增长贡献率超过百分之三十。供给侧结构性改革深入推进，经济结构不断优化，数字经济等新兴产业蓬勃发展，高铁、公路、桥梁、港口、机场等基础设施建设快速推进。农业现代化稳步推进，粮食生产能力达到一万二千亿斤。城镇化率年均提高一点二个百分点，八千多万农业转移人口成为城镇居民。区域发展协调性增强，“一带一路”建设、京津冀协同发展、长江经济带发展成效显著。创新驱动发展战略大力实施，创新型国家建设成果丰硕，天宫、蛟龙、天眼、悟空、墨子、大飞机等重大科技成果相继问世。南海岛礁建设积极推进。开放型经济新体制逐步健全，对外贸易、对外投资、外汇储备稳居世界前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全面深化改革取得重大突破。蹄疾步稳推进全面深化改革，坚决破除各方面体制机制弊端。改革全面发力、多点突破、纵深推进，着力增强改革系统性、整体性、协同性，压茬拓展改革广度和深度，推出一千五百多项改革举措，重要领域和关键环节改革取得突破性进展，主要领域改革主体框架基本确立。中国特色社会主义制度更加完善，国家治理体系和治理能力现代化水平明显提高，全社会发展活力和创新活力明显增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民主法治建设迈出重大步伐。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监督体系建设有效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软实力和中华文化影响力大幅提升，全党全社会思想上的团结统一更加巩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人民生活不断改善。深入贯彻以人民为中心的发展思想，一大批惠民举措落地实施，人民获得感显著增强。脱贫攻坚战取得决定性进展，六千多万贫困人口稳定脱贫，贫困发生率从百分之十点二下降到百分之四以下。教育事业全面发展，中西部和农村教育明显加强。就业状况持续改善，城镇新增就业年均一千三百万人以上。城乡居民收入增速超过经济增速，中等收入群体持续扩大。覆盖城乡居民的社会保障体系基本建立，人民健康和医疗卫生水平大幅提高，保障性住房建设稳步推进。社会治理体系更加完善，社会大局保持稳定，国家安全全面加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强军兴军开创新局面。着眼于实现中国梦强军梦，制定新形势下军事战略方针，全力推进国防和军队现代化。召开古田全军政治工作会议，恢复和发扬我党我军光荣传统和优良作风，人民军队政治生态得到有效治理。国防和军队改革取得历史性突破，形成军委管总、战区主战、军种主建新格局，人民军队组织架构和力量体系实现革命性重塑。加强练兵备战，有效遂行海上维权、反恐维稳、抢险救灾、国际维和、亚丁湾护航、人道主义救援等重大任务，武器装备加快发展，军事斗争准备取得重大进展。人民军队在中国特色强军之路上迈出坚定步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港澳台工作取得新进展。全面准确贯彻“一国两制”方针，牢牢掌握宪法和基本法赋予的中央对香港、澳门全面管治权，深化内地和港澳地区交流合作，保持香港、澳门繁荣稳定。坚持一个中国原则和“九二共识”，推动两岸关系和平发展，加强两岸经济文化交流合作，实现两岸领导人历史性会晤。妥善应对台湾局势变化，坚决反对和遏制“台独”分裂势力，有力维护台海和平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全方位外交布局深入展开。全面推进中国特色大国外交，形成全方位、多层次、立体化的外交布局，为我国发展营造了良好外部条件。实施共建“一带一路”倡议，发起创办亚洲基础设施投资银行，设立丝路基金，举办首届“一带一路”国际合作高峰论坛、亚太经合组织领导人非正式会议、二十国集团领导人杭州峰会、金砖国家领导人厦门会晤、亚信峰会。倡导构建人类命运共同体，促进全球治理体系变革。我国国际影响力、感召力、塑造力进一步提高，为世界和平与发展作出新的重大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全面从严治党成效卓著。全面加强党的领导和党的建设，坚决改变管党治党宽松软状况。推动全党尊崇党章，增强政治意识、大局意识、核心意识、看齐意识，坚决维护党中央权威和集中统一领导，严明党的政治纪律和政治规矩，层层落实管党治党政治责任。坚持照镜子、正衣冠、洗洗澡、治治病的要求，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出台中央八项规定，严厉整治形式主义、官僚主义、享乐主义和奢靡之风，坚决反对特权。巡视利剑作用彰显，实现中央和省级党委巡视全覆盖。坚持反腐败无禁区、全覆盖、零容忍，坚定不移“打虎”、“拍蝇”、“猎狐”，不敢腐的目标初步实现，不能腐的笼子越扎越牢，不想腐的堤坝正在构筑，反腐败斗争压倒性态势已经形成并巩固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五年来，我们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同时，必须清醒看到，我们的工作还存在许多不足，也面临不少困难和挑战。主要是：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社会文明水平尚需提高；社会矛盾和问题交织叠加，全面依法治国任务依然繁重，国家治理体系和治理能力有待加强；意识形态领域斗争依然复杂，国家安全面临新情况；一些改革部署和重大政策措施需要进一步落实；党的建设方面还存在不少薄弱环节。这些问题，必须着力加以解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五年来的成就，是党中央坚强领导的结果，更是全党全国各族人民共同奋斗的结果。我代表中共中央，向全国各族人民，向各民主党派、各人民团体和各界爱国人士，向香港特别行政区同胞、澳门特别行政区同胞和台湾同胞以及广大侨胞，向关心和支持中国现代化建设的各国朋友，表示衷心的感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同志们！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经过长期努力，中国特色社会主义进入了新时代，这是我国发展新的历史方位。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中国特色社会主义进入新时代，我国社会主要矛盾已经转化为人民日益增长的美好生活需要和不平衡不充分的发展之间的矛盾。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必须认识到，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必须认识到，我国社会主要矛盾的变化，没有改变我们对我国社会主义所处历史阶段的判断，我国仍处于并将长期处于社会主义初级阶段的基本国情没有变，我国是世界最大发展中国家的国际地位没有变。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创业，为把我国建设成为富强民主文明和谐美丽的社会主义现代化强国而奋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同志们！中国特色社会主义进入新时代，在中华人民共和国发展史上、中华民族发展史上具有重大意义，在世界社会主义发展史上、人类社会发展史上也具有重大意义。全党要坚定信心、奋发有为，让中国特色社会主义展现出更加强大的生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二、新时代中国共产党的历史使命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体制障碍，开辟了中国特色社会主义道路，使中国大踏步赶上时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九十六年来，为了实现中华民族伟大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同志们！今天，我们比历史上任何时期都更接近、更有信心和能力实现中华民族伟大复兴的目标。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行百里者半九十。中华民族伟大复兴，绝不是轻轻松松、敲锣打鼓就能实现的。全党必须准备付出更为艰巨、更为艰苦的努力。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全党要充分认识这场伟大斗争的长期性、复杂性、艰巨性，发扬斗争精神，提高斗争本领，不断夺取伟大斗争新胜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同志们！使命呼唤担当，使命引领未来。我们要不负人民重托、无愧历史选择，在新时代中国特色社会主义的伟大实践中，以党的坚强领导和顽强奋斗，激励全体中华儿女不断奋进，凝聚起同心共筑中国梦的磅礴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三、新时代中国特色社会主义思想和基本方略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一国两制”和祖国统一、统一战线、外交、党的建设等各方面作出理论分析和政策指导，以利于更好坚持和发展中国特色社会主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全党要深刻领会新时代中国特色社会主义思想的精神实质和丰富内涵，在各项工作中全面准确贯彻落实。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一）坚持党对一切工作的领导。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二）坚持以人民为中心。人民是历史的创造者，是决定党和国家前途命运的根本力量。必须坚持人民主体地位，坚持立党为公、执政为民，践行全心全意为人民服务的根本宗旨，把党的群众路线贯彻到治国理政全部活动之中，把人民对美好生活的向往作为奋斗目标，依靠人民创造历史伟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三）坚持全面深化改革。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四）坚持新发展理念。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五）坚持人民当家作主。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六）坚持全面依法治国。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依法治国和依规治党有机统一，深化司法体制改革，提高全民族法治素养和道德素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七）坚持社会主义核心价值体系。文化自信是一个国家、一个民族发展中更基本、更深沉、更持久的力量。必须坚持马克思主义，牢固树立共产主义远大理想和中国特色社会主义共同理想，培育和践行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八）坚持在发展中保障和改善民生。增进民生福祉是发展的根本目的。必须多谋民生之利、多解民生之忧，在发展中补齐民生短板、促进社会公平正义，在幼有所育、学有所教、劳有所得、病有所医、老有所养、住有所居、弱有所扶上不断取得新进展，深入开展脱贫攻坚，保证全体人民在共建共享发展中有更多获得感，不断促进人的全面发展、全体人民共同富裕。建设平安中国，加强和创新社会治理，维护社会和谐稳定，确保国家长治久安、人民安居乐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九）坚持人与自然和谐共生。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十）坚持总体国家安全观。统筹发展和安全，增强忧患意识，做到居安思危，是我们党治国理政的一个重大原则。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十一）坚持党对人民军队的绝对领导。建设一支听党指挥、能打胜仗、作风优良的人民军队，是实现“两个一百年”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十二）坚持“一国两制”和推进祖国统一。保持香港、澳门长期繁荣稳定，实现祖国完全统一，是实现中华民族伟大复兴的必然要求。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化两岸经济合作和文化往来，推动两岸同胞共同反对一切分裂国家的活动，共同为实现中华民族伟大复兴而奋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十三）坚持推动构建人类命运共同体。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而不同、兼收并蓄的文明交流，构筑尊崇自然、绿色发展的生态体系，始终做世界和平的建设者、全球发展的贡献者、国际秩序的维护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十四）坚持全面从严治党。勇于自我革命，从严管党治党，是我们党最鲜明的品格。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以上十四条，构成新时代坚持和发展中国特色社会主义的基本方略。全党同志必须全面贯彻党的基本理论、基本路线、基本方略，更好引领党和人民事业发展。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实践没有止境，理论创新也没有止境。世界每时每刻都在发生变化，中国也每时每刻都在发生变化，我们必须在理论上跟上时代，不断认识规律，不断推进理论创新、实践创新、制度创新、文化创新以及其他各方面创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同志们！时代是思想之母，实践是理论之源。只要我们善于聆听时代声音，勇于坚持真理、修正错误，二十一世纪中国的马克思主义一定能够展现出更强大、更有说服力的真理力量！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四、决胜全面建成小康社会，开启全面建设社会主义现代化国家新征程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从现在到二○二○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从十九大到二十大，是“两个一百年”奋斗目标的历史交汇期。我们既要全面建成小康社会、实现第一个百年奋斗目标，又要乘势而上开启全面建设社会主义现代化国家新征程，向第二个百年奋斗目标进军。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综合分析国际国内形势和我国发展条件，从二○二○年到本世纪中叶可以分两个阶段来安排。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第一个阶段，从二○二○年到二○三五年，在全面建成小康社会的基础上，再奋斗十五年，基本实现社会主义现代化。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软实力显著增强，中华文化影响更加广泛深入；人民生活更为宽裕，中等收入群体比例明显提高，城乡区域发展差距和居民生活水平差距显著缩小，基本公共服务均等化基本实现，全体人民共同富裕迈出坚实步伐；现代社会治理格局基本形成，社会充满活力又和谐有序；生态环境根本好转，美丽中国目标基本实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第二个阶段，从二○三五年到本世纪中叶，在基本实现现代化的基础上，再奋斗十五年，把我国建成富强民主文明和谐美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同志们！从全面建成小康社会到基本实现现代化，再到全面建成社会主义现代化强国，是新时代中国特色社会主义发展的战略安排。我们要坚忍不拔、锲而不舍，奋力谱写社会主义现代化新征程的壮丽篇章！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五、贯彻新发展理念，建设现代化经济体系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实现“两个一百年”奋斗目标、实现中华民族伟大复兴的中国梦，不断提高人民生活水平，必须坚定不移把发展作为党执政兴国的第一要务，坚持解放和发展社会生产力，坚持社会主义市场经济改革方向，推动经济持续健康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一）深化供给侧结构性改革。建设现代化经济体系，必须把发展经济的着力点放在实体经济上，把提高供给体系质量作为主攻方向，显著增强我国经济质量优势。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置，扩大优质增量供给，实现供需动态平衡。激发和保护企业家精神，鼓励更多社会主体投身创新创业。建设知识型、技能型、创新型劳动者大军，弘扬劳模精神和工匠精神，营造劳动光荣的社会风尚和精益求精的敬业风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二）加快建设创新型国家。创新是引领发展的第一动力，是建设现代化经济体系的战略支撑。要瞄准世界科技前沿，强化基础研究，实现前瞻性基础研究、引领性原创成果重大突破。加强应用基础研究，拓展实施国家重大科技项目，突出关键共性技术、前沿引领技术、现代工程技术、颠覆性技术创新，为建设科技强国、质量强国、航天强国、网络强国、交通强国、数字中国、智慧社会提供有力支撑。加强国家创新体系建设，强化战略科技力量。深化科技体制改革，建立以企业为主体、市场为导向、产学研深度融合的技术创新体系，加强对中小企业创新的支持，促进科技成果转化。倡导创新文化，强化知识产权创造、保护、运用。培养造就一大批具有国际水平的战略科技人才、科技领军人才、青年科技人才和高水平创新团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三）实施乡村振兴战略。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巩固和完善农村基本经营制度，深化农村土地制度改革，完善承包地“三权”分置制度。保持土地承包关系稳定并长久不变，第二轮土地承包到期后再延长三十年。深化农村集体产权制度改革，保障农民财产权益，壮大集体经济。确保国家粮食安全，把中国人的饭碗牢牢端在自己手中。构建现代农业产业体系、生产体系、经营体系，完善农业支持保护制度，发展多种形式适度规模经营，培育新型农业经营主体，健全农业社会化服务体系，实现小农户和现代农业发展有机衔接。促进农村一二三产业融合发展，支持和鼓励农民就业创业，拓宽增收渠道。加强农村基层基础工作，健全自治、法治、德治相结合的乡村治理体系。培养造就一支懂农业、爱农村、爱农民的“三农”工作队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四）实施区域协调发展战略。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以城市群为主体构建大中小城市和小城镇协调发展的城镇格局，加快农业转移人口市民化。以疏解北京非首都功能为“牛鼻子”推动京津冀协同发展，高起点规划、高标准建设雄安新区。以共抓大保护、不搞大开发为导向推动长江经济带发展。支持资源型地区经济转型发展。加快边疆发展，确保边疆巩固、边境安全。坚持陆海统筹，加快建设海洋强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五）加快完善社会主义市场经济体制。经济体制改革必须以完善产权制度和要素市场化配置为重点，实现产权有效激励、要素自由流动、价格反应灵活、竞争公平有序、企业优胜劣汰。要完善各类国有资产管理体制，改革国有资本授权经营体制，加快国有经济布局优化、结构调整、战略性重组，促进国有资产保值增值，推动国有资本做强做优做大，有效防止国有资产流失。深化国有企业改革，发展混合所有制经济，培育具有全球竞争力的世界一流企业。全面实施市场准入负面清单制度，清理废除妨碍统一市场和公平竞争的各种规定和做法，支持民营企业发展，激发各类市场主体活力。深化商事制度改革，打破行政性垄断，防止市场垄断，加快要素价格市场化改革，放宽服务业准入限制，完善市场监管体制。创新和完善宏观调控，发挥国家发展规划的战略导向作用，健全财政、货币、产业、区域等经济政策协调机制。完善促进消费的体制机制，增强消费对经济发展的基础性作用。深化投融资体制改革，发挥投资对优化供给结构的关键性作用。加快建立现代财政制度，建立权责清晰、财力协调、区域均衡的中央和地方财政关系。建立全面规范透明、标准科学、约束有力的预算制度，全面实施绩效管理。深化税收制度改革，健全地方税体系。深化金融体制改革，增强金融服务实体经济能力，提高直接融资比重，促进多层次资本市场健康发展。健全货币政策和宏观审慎政策双支柱调控框架，深化利率和汇率市场化改革。健全金融监管体系，守住不发生系统性金融风险的底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六）推动形成全面开放新格局。开放带来进步，封闭必然落后。中国开放的大门不会关闭，只会越开越大。要以“一带一路”建设为重点，坚持引进来和走出去并重，遵循共商共建共享原则，加强创新能力开放合作，形成陆海内外联动、东西双向互济的开放格局。拓展对外贸易，培育贸易新业态新模式，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由贸易试验区更大改革自主权，探索建设自由贸易港。创新对外投资方式，促进国际产能合作，形成面向全球的贸易、投融资、生产、服务网络，加快培育国际经济合作和竞争新优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同志们！解放和发展社会生产力，是社会主义的本质要求。我们要激发全社会创造力和发展活力，努力实现更高质量、更有效率、更加公平、更可持续的发展！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六、健全人民当家作主制度体系，发展社会主义民主政治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我国是工人阶级领导的、以工农联盟为基础的人民民主专政的社会主义国家，国家一切权力属于人民。我国社会主义民主是维护人民根本利益的最广泛、最真实、最管用的民主。发展社会主义民主政治就是要体现人民意志、保障人民权益、激发人民创造活力，用制度体系保证人民当家作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中国特色社会主义政治发展道路，是近代以来中国人民长期奋斗历史逻辑、理论逻辑、实践逻辑的必然结果，是坚持党的本质属性、践行党的根本宗旨的必然要求。世界上没有完全相同的政治制度模式，政治制度不能脱离特定社会政治条件和历史文化传统来抽象评判，不能定于一尊，不能生搬硬套外国政治制度模式。要长期坚持、不断发展我国社会主义民主政治，积极稳妥推进政治体制改革，推进社会主义民主政治制度化、规范化、程序化，保证人民依法通过各种途径和形式管理国家事务，管理经济文化事业，管理社会事务，巩固和发展生动活泼、安定团结的政治局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一）坚持党的领导、人民当家作主、依法治国有机统一。党的领导是人民当家作主和依法治国的根本保证，人民当家作主是社会主义民主政治的本质特征，依法治国是党领导人民治理国家的基本方式，三者统一于我国社会主义民主政治伟大实践。在我国政治生活中，党是居于领导地位的，加强党的集中统一领导，支持人大、政府、政协和法院、检察院依法依章程履行职能、开展工作、发挥作用，这两个方面是统一的。要改进党的领导方式和执政方式，保证党领导人民有效治理国家；扩大人民有序政治参与，保证人民依法实行民主选举、民主协商、民主决策、民主管理、民主监督；维护国家法制统一、尊严、权威，加强人权法治保障，保证人民依法享有广泛权利和自由。巩固基层政权，完善基层民主制度，保障人民知情权、参与权、表达权、监督权。健全依法决策机制，构建决策科学、执行坚决、监督有力的权力运行机制。各级领导干部要增强民主意识，发扬民主作风，接受人民监督，当好人民公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二）加强人民当家作主制度保障。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完善人大专门委员会设置，优化人大常委会和专门委员会组成人员结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三）发挥社会主义协商民主重要作用。有事好商量，众人的事情由众人商量，是人民民主的真谛。协商民主是实现党的领导的重要方式，是我国社会主义民主政治的特有形式和独特优势。要推动协商民主广泛、多层、制度化发展，统筹推进政党协商、人大协商、政府协商、政协协商、人民团体协商、基层协商以及社会组织协商。加强协商民主制度建设，形成完整的制度程序和参与实践，保证人民在日常政治生活中有广泛持续深入参与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人民政协是具有中国特色的制度安排，是社会主义协商民主的重要渠道和专门协商机构。人民政协工作要聚焦党和国家中心任务，围绕团结和民主两大主题，把协商民主贯穿政治协商、民主监督、参政议政全过程，完善协商议政内容和形式，着力增进共识、促进团结。加强人民政协民主监督，重点监督党和国家重大方针政策和重要决策部署的贯彻落实。增强人民政协界别的代表性，加强委员队伍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四）深化依法治国实践。全面依法治国是国家治理的一场深刻革命，必须坚持厉行法治，推进科学立法、严格执法、公正司法、全民守法。成立中央全面依法治国领导小组，加强对法治中国建设的统一领导。加强宪法实施和监督，推进合宪性审查工作，维护宪法权威。推进科学立法、民主立法、依法立法，以良法促进发展、保障善治。建设法治政府，推进依法行政，严格规范公正文明执法。深化司法体制综合配套改革，全面落实司法责任制，努力让人民群众在每一个司法案件中感受到公平正义。加大全民普法力度，建设社会主义法治文化，树立宪法法律至上、法律面前人人平等的法治理念。各级党组织和全体党员要带头尊法学法守法用法，任何组织和个人都不得有超越宪法法律的特权，绝不允许以言代法、以权压法、逐利违法、徇私枉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五）深化机构和行政体制改革。统筹考虑各类机构设置，科学配置党政部门及内设机构权力、明确职责。统筹使用各类编制资源，形成科学合理的管理体制，完善国家机构组织法。转变政府职能，深化简政放权，创新监管方式，增强政府公信力和执行力，建设人民满意的服务型政府。赋予省级及以下政府更多自主权。在省市县对职能相近的党政机关探索合并设立或合署办公。深化事业单位改革，强化公益属性，推进政事分开、事企分开、管办分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六）巩固和发展爱国统一战线。统一战线是党的事业取得胜利的重要法宝，必须长期坚持。要高举爱国主义、社会主义旗帜，牢牢把握大团结大联合的主题，坚持一致性和多样性统一，找到最大公约数，画出最大同心圆。坚持长期共存、互相监督、肝胆相照、荣辱与共，支持民主党派按照中国特色社会主义参政党要求更好履行职能。全面贯彻党的民族政策，深化民族团结进步教育，铸牢中华民族共同体意识，加强各民族交往交流交融，促进各民族像石榴籽一样紧紧抱在一起，共同团结奋斗、共同繁荣发展。全面贯彻党的宗教工作基本方针，坚持我国宗教的中国化方向，积极引导宗教与社会主义社会相适应。加强党外知识分子工作，做好新的社会阶层人士工作，发挥他们在中国特色社会主义事业中的重要作用。构建亲清新型政商关系，促进非公有制经济健康发展和非公有制经济人士健康成长。广泛团结联系海外侨胞和归侨侨眷，共同致力于中华民族伟大复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同志们！中国特色社会主义政治制度是中国共产党和中国人民的伟大创造。我们完全有信心、有能力把我国社会主义民主政治的优势和特点充分发挥出来，为人类政治文明进步作出充满中国智慧的贡献！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七、坚定文化自信，推动社会主义文化繁荣兴盛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文化是一个国家、一个民族的灵魂。文化兴国运兴，文化强民族强。没有高度的文化自信，没有文化的繁荣兴盛，就没有中华民族伟大复兴。要坚持中国特色社会主义文化发展道路，激发全民族文化创新创造活力，建设社会主义文化强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一）牢牢掌握意识形态工作领导权。意识形态决定文化前进方向和发展道路。必须推进马克思主义中国化时代化大众化，建设具有强大凝聚力和引领力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新型智库建设。坚持正确舆论导向，高度重视传播手段建设和创新，提高新闻舆论传播力、引导力、影响力、公信力。加强互联网内容建设，建立网络综合治理体系，营造清朗的网络空间。落实意识形态工作责任制，加强阵地建设和管理，注意区分政治原则问题、思想认识问题、学术观点问题，旗帜鲜明反对和抵制各种错误观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二）培育和践行社会主义核心价值观。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道德规范，结合时代要求继承创新，让中华文化展现出永久魅力和时代风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三）加强思想道德建设。人民有信仰，国家有力量，民族有希望。要提高人民思想觉悟、道德水准、文明素养，提高全社会文明程度。广泛开展理想信念教育，深化中国特色社会主义和中国梦宣传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四）繁荣发展社会主义文艺。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讲格调、讲责任，抵制低俗、庸俗、媚俗。加强文艺队伍建设，造就一大批德艺双馨名家大师，培育一大批高水平创作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五）推动文化事业和文化产业发展。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推进国际传播能力建设，讲好中国故事，展现真实、立体、全面的中国，提高国家文化软实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同志们！中国共产党从成立之日起，既是中国先进文化的积极引领者和践行者，又是中华优秀传统文化的忠实传承者和弘扬者。当代中国共产党人和中国人民应该而且一定能够担负起新的文化使命，在实践创造中进行文化创造，在历史进步中实现文化进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八、提高保障和改善民生水平，加强和创新社会治理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全党必须牢记，为什么人的问题，是检验一个政党、一个政权性质的试金石。带领人民创造美好生活，是我们党始终不渝的奋斗目标。必须始终把人民利益摆在至高无上的地位，让改革发展成果更多更公平惠及全体人民，朝着实现全体人民共同富裕不断迈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保障和改善民生要抓住人民最关心最直接最现实的利益问题，既尽力而为，又量力而行，一件事情接着一件事情办，一年接着一年干。坚持人人尽责、人人享有，坚守底线、突出重点、完善制度、引导预期，完善公共服务体系，保障群众基本生活，不断满足人民日益增长的美好生活需要，不断促进社会公平正义，形成有效的社会治理、良好的社会秩序，使人民获得感、幸福感、安全感更加充实、更有保障、更可持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一）优先发展教育事业。建设教育强国是中华民族伟大复兴的基础工程，必须把教育事业放在优先位置，深化教育改革，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二）提高就业质量和人民收入水平。就业是最大的民生。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三）加强社会保障体系建设。按照兜底线、织密网、建机制的要求，全面建成覆盖全民、城乡统筹、权责清晰、保障适度、可持续的多层次社会保障体系。全面实施全民参保计划。完善城镇职工基本养老保险和城乡居民基本养老保险制度，尽快实现养老保险全国统筹。完善统一的城乡居民基本医疗保险制度和大病保险制度。完善失业、工伤保险制度。建立全国统一的社会保险公共服务平台。统筹城乡社会救助体系，完善最低生活保障制度。坚持男女平等基本国策，保障妇女儿童合法权益。完善社会救助、社会福利、慈善事业、优抚安置等制度，健全农村留守儿童和妇女、老年人关爱服务体系。发展残疾人事业，加强残疾康复服务。坚持房子是用来住的、不是用来炒的定位，加快建立多主体供给、多渠道保障、租购并举的住房制度，让全体人民住有所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四）坚决打赢脱贫攻坚战。让贫困人口和贫困地区同全国一道进入全面小康社会是我们党的庄严承诺。要动员全党全国全社会力量，坚持精准扶贫、精准脱贫，坚持中央统筹省负总责市县抓落实的工作机制，强化党政一把手负总责的责任制，坚持大扶贫格局，注重扶贫同扶志、扶智相结合，深入实施东西部扶贫协作，重点攻克深度贫困地区脱贫任务，确保到二○二○年我国现行标准下农村贫困人口实现脱贫，贫困县全部摘帽，解决区域性整体贫困，做到脱真贫、真脱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五）实施健康中国战略。人民健康是民族昌盛和国家富强的重要标志。要完善国民健康政策，为人民群众提供全方位全周期健康服务。深化医药卫生体制改革，全面建立中国特色基本医疗卫生制度、医疗保障制度和优质高效的医疗卫生服务体系，健全现代医院管理制度。加强基层医疗卫生服务体系和全科医生队伍建设。全面取消以药养医，健全药品供应保障制度。坚持预防为主，深入开展爱国卫生运动，倡导健康文明生活方式，预防控制重大疾病。实施食品安全战略，让人民吃得放心。坚持中西医并重，传承发展中医药事业。支持社会办医，发展健康产业。促进生育政策和相关经济社会政策配套衔接，加强人口发展战略研究。积极应对人口老龄化，构建养老、孝老、敬老政策体系和社会环境，推进医养结合，加快老龄事业和产业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六）打造共建共治共享的社会治理格局。加强社会治理制度建设，完善党委领导、政府负责、社会协同、公众参与、法治保障的社会治理体制，提高社会治理社会化、法治化、智能化、专业化水平。加强预防和化解社会矛盾机制建设，正确处理人民内部矛盾。树立安全发展理念，弘扬生命至上、安全第一的思想，健全公共安全体系，完善安全生产责任制，坚决遏制重特大安全事故，提升防灾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织作用，实现政府治理和社会调节、居民自治良性互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七）有效维护国家安全。国家安全是安邦定国的重要基石，维护国家安全是全国各族人民根本利益所在。要完善国家安全战略和国家安全政策，坚决维护国家政治安全，统筹推进各项安全工作。健全国家安全体系，加强国家安全法治保障，提高防范和抵御安全风险能力。严密防范和坚决打击各种渗透颠覆破坏活动、暴力恐怖活动、民族分裂活动、宗教极端活动。加强国家安全教育，增强全党全国人民国家安全意识，推动全社会形成维护国家安全的强大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同志们！党的一切工作必须以最广大人民根本利益为最高标准。我们要坚持把人民群众的小事当作自己的大事，从人民群众关心的事情做起，从让人民群众满意的事情做起，带领人民不断创造美好生活！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九、加快生态文明体制改革，建设美丽中国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人与自然是生命共同体，人类必须尊重自然、顺应自然、保护自然。人类只有遵循自然规律才能有效防止在开发利用自然上走弯路，人类对大自然的伤害最终会伤及人类自身，这是无法抗拒的规律。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一）推进绿色发展。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二）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三）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四）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同志们！生态文明建设功在当代、利在千秋。我们要牢固树立社会主义生态文明观，推动形成人与自然和谐发展现代化建设新格局，为保护生态环境作出我们这代人的努力！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十、坚持走中国特色强军之路，全面推进国防和军队现代化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国防和军队建设正站在新的历史起点上。面对国家安全环境的深刻变化，面对强国强军的时代要求，必须全面贯彻新时代党的强军思想，贯彻新形势下军事战略方针，建设强大的现代化陆军、海军、空军、火箭军和战略支援部队，打造坚强高效的战区联合作战指挥机构，构建中国特色现代作战体系，担当起党和人民赋予的新时代使命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适应世界新军事革命发展趋势和国家安全需求，提高建设质量和效益，确保到二○二○年基本实现机械化，信息化建设取得重大进展，战略能力有大的提升。同国家现代化进程相一致，全面推进军事理论现代化、军队组织形态现代化、军事人员现代化、武器装备现代化，力争到二○三五年基本实现国防和军队现代化，到本世纪中叶把人民军队全面建成世界一流军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加强军队党的建设，开展“传承红色基因、担当强军重任”主题教育，推进军人荣誉体系建设，培养有灵魂、有本事、有血性、有品德的新时代革命军人，永葆人民军队性质、宗旨、本色。继续深化国防和军队改革，深化军官职业化制度、文职人员制度、兵役制度等重大政策制度改革，推进军事管理革命，完善和发展中国特色社会主义军事制度。树立科技是核心战斗力的思想，推进重大技术创新、自主创新，加强军事人才培养体系建设，建设创新型人民军队。全面从严治军，推动治军方式根本性转变，提高国防和军队建设法治化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军队是要准备打仗的，一切工作都必须坚持战斗力标准，向能打仗、打胜仗聚焦。扎实做好各战略方向军事斗争准备，统筹推进传统安全领域和新型安全领域军事斗争准备，发展新型作战力量和保障力量，开展实战化军事训练，加强军事力量运用，加快军事智能化发展，提高基于网络信息体系的联合作战能力、全域作战能力，有效塑造态势、管控危机、遏制战争、打赢战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坚持富国和强军相统一，强化统一领导、顶层设计、改革创新和重大项目落实，深化国防科技工业改革，形成军民融合深度发展格局，构建一体化的国家战略体系和能力。完善国防动员体系，建设强大稳固的现代边海空防。组建退役军人管理保障机构，维护军人军属合法权益，让军人成为全社会尊崇的职业。深化武警部队改革，建设现代化武装警察部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同志们！我们的军队是人民军队，我们的国防是全民国防。我们要加强全民国防教育，巩固军政军民团结，为实现中国梦强军梦凝聚强大力量！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十一、坚持“一国两制”，推进祖国统一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香港、澳门回归祖国以来，“一国两制”实践取得举世公认的成功。事实证明，“一国两制”是解决历史遗留的香港、澳门问题的最佳方案，也是香港、澳门回归后保持长期繁荣稳定的最佳制度。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保持香港、澳门长期繁荣稳定，必须全面准确贯彻“一国两制”、“港人治港”、“澳人治澳”、高度自治的方针，严格依照宪法和基本法办事，完善与基本法实施相关的制度和机制。要支持特别行政区政府和行政长官依法施政、积极作为，团结带领香港、澳门各界人士齐心协力谋发展、促和谐，保障和改善民生，有序推进民主，维护社会稳定，履行维护国家主权、安全、发展利益的宪制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香港、澳门发展同内地发展紧密相连。要支持香港、澳门融入国家发展大局，以粤港澳大湾区建设、粤港澳合作、泛珠三角区域合作等为重点，全面推进内地同香港、澳门互利合作，制定完善便利香港、澳门居民在内地发展的政策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我们坚持爱国者为主体的“港人治港”、“澳人治澳”，发展壮大爱国爱港爱澳力量，增强香港、澳门同胞的国家意识和爱国精神，让香港、澳门同胞同祖国人民共担民族复兴的历史责任、共享祖国繁荣富强的伟大荣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解决台湾问题、实现祖国完全统一，是全体中华儿女共同愿望，是中华民族根本利益所在。必须继续坚持“和平统一、一国两制”方针，推动两岸关系和平发展，推进祖国和平统一进程。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一个中国原则是两岸关系的政治基础。体现一个中国原则的“九二共识”明确界定了两岸关系的根本性质，是确保两岸关系和平发展的关键。承认“九二共识”的历史事实，认同两岸同属一个中国，两岸双方就能开展对话，协商解决两岸同胞关心的问题，台湾任何政党和团体同大陆交往也不会存在障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两岸同胞是命运与共的骨肉兄弟，是血浓于水的一家人。我们秉持“两岸一家亲”理念，尊重台湾现有的社会制度和台湾同胞生活方式，愿意率先同台湾同胞分享大陆发展的机遇。我们将扩大两岸经济文化交流合作，实现互利互惠，逐步为台湾同胞在大陆学习、创业、就业、生活提供与大陆同胞同等的待遇，增进台湾同胞福祉。我们将推动两岸同胞共同弘扬中华文化，促进心灵契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我们坚决维护国家主权和领土完整，绝不容忍国家分裂的历史悲剧重演。一切分裂祖国的活动都必将遭到全体中国人坚决反对。我们有坚定的意志、充分的信心、足够的能力挫败任何形式的“台独”分裂图谋。我们绝不允许任何人、任何组织、任何政党、在任何时候、以任何形式、把任何一块中国领土从中国分裂出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同志们！实现中华民族伟大复兴，是全体中国人共同的梦想。我们坚信，只要包括港澳台同胞在内的全体中华儿女顺应历史大势、共担民族大义，把民族命运牢牢掌握在自己手中，就一定能够共创中华民族伟大复兴的美好未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十二、坚持和平发展道路，推动构建人类命运共同体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中国共产党是为中国人民谋幸福的政党，也是为人类进步事业而奋斗的政党。中国共产党始终把为人类作出新的更大的贡献作为自己的使命。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中国将高举和平、发展、合作、共赢的旗帜，恪守维护世界和平、促进共同发展的外交政策宗旨，坚定不移在和平共处五项原则基础上发展同各国的友好合作，推动建设相互尊重、公平正义、合作共赢的新型国际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恐怖主义、网络安全、重大传染性疾病、气候变化等非传统安全威胁持续蔓延，人类面临许多共同挑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我们生活的世界充满希望，也充满挑战。我们不能因现实复杂而放弃梦想，不能因理想遥远而放弃追求。没有哪个国家能够独自应对人类面临的各种挑战，也没有哪个国家能够退回到自我封闭的孤岛。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我们呼吁，各国人民同心协力，构建人类命运共同体，建设持久和平、普遍安全、共同繁荣、开放包容、清洁美丽的世界。要相互尊重、平等协商，坚决摒弃冷战思维和强权政治，走对话而不对抗、结伴而不结盟的国与国交往新路。要坚持以对话解决争端、以协商化解分歧，统筹应对传统和非传统安全威胁，反对一切形式的恐怖主义。要同舟共济，促进贸易和投资自由化便利化，推动经济全球化朝着更加开放、包容、普惠、平衡、共赢的方向发展。要尊重世界文明多样性，以文明交流超越文明隔阂、文明互鉴超越文明冲突、文明共存超越文明优越。要坚持环境友好，合作应对气候变化，保护好人类赖以生存的地球家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中国坚定奉行独立自主的和平外交政策，尊重各国人民自主选择发展道路的权利，维护国际公平正义，反对把自己的意志强加于人，反对干涉别国内政，反对以强凌弱。中国决不会以牺牲别国利益为代价来发展自己，也决不放弃自己的正当权益，任何人不要幻想让中国吞下损害自身利益的苦果。中国奉行防御性的国防政策。中国发展不对任何国家构成威胁。中国无论发展到什么程度，永远不称霸，永远不搞扩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中国积极发展全球伙伴关系，扩大同各国的利益交汇点，推进大国协调和合作，构建总体稳定、均衡发展的大国关系框架，按照亲诚惠容理念和与邻为善、以邻为伴周边外交方针深化同周边国家关系，秉持正确义利观和真实亲诚理念加强同发展中国家团结合作。加强同各国政党和政治组织的交流合作，推进人大、政协、军队、地方、人民团体等的对外交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中国坚持对外开放的基本国策，坚持打开国门搞建设，积极促进“一带一路”国际合作，努力实现政策沟通、设施联通、贸易畅通、资金融通、民心相通，打造国际合作新平台，增添共同发展新动力。加大对发展中国家特别是最不发达国家援助力度，促进缩小南北发展差距。中国支持多边贸易体制，促进自由贸易区建设，推动建设开放型世界经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中国秉持共商共建共享的全球治理观，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同志们！世界命运握在各国人民手中，人类前途系于各国人民的抉择。中国人民愿同各国人民一道，推动人类命运共同体建设，共同创造人类的美好未来！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十三、坚定不移全面从严治党，不断提高党的执政能力和领导水平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全面从严治党永远在路上。一个政党，一个政权，其前途命运取决于人心向背。人民群众反对什么、痛恨什么，我们就要坚决防范和纠正什么。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一）把党的政治建设摆在首位。旗帜鲜明讲政治是我们党作为马克思主义政党的根本要求。党的政治建设是党的根本性建设，决定党的建设方向和效果。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特别是高级干部要加强党性锻炼，不断提高政治觉悟和政治能力，把对党忠诚、为党分忧、为党尽职、为民造福作为根本政治担当，永葆共产党人政治本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二）用新时代中国特色社会主义思想武装全党。思想建设是党的基础性建设。革命理想高于天。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三）建设高素质专业化干部队伍。党的干部是党和国家事业的中坚力量。要坚持党管干部原则，坚持德才兼备、以德为先，坚持五湖四海、任人唯贤，坚持事业为上、公道正派，把好干部标准落到实处。坚持正确选人用人导向，匡正选人用人风气，突出政治标准，提拔重用牢固树立“四个意识”和“四个自信”、坚决维护党中央权威、全面贯彻执行党的理论和路线方针政策、忠诚干净担当的干部，选优配强各级领导班子。注重培养专业能力、专业精神，增强干部队伍适应新时代中国特色社会主义发展要求的能力。大力发现储备年轻干部，注重在基层一线和困难艰苦的地方培养锻炼年轻干部，源源不断选拔使用经过实践考验的优秀年轻干部。统筹做好培养选拔女干部、少数民族干部和党外干部工作。认真做好离退休干部工作。坚持严管和厚爱结合、激励和约束并重，完善干部考核评价机制，建立激励机制和容错纠错机制，旗帜鲜明为那些敢于担当、踏实做事、不谋私利的干部撑腰鼓劲。各级党组织要关心爱护基层干部，主动为他们排忧解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人才是实现民族振兴、赢得国际竞争主动的战略资源。要坚持党管人才原则，聚天下英才而用之，加快建设人才强国。实行更加积极、更加开放、更加有效的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迸发、聪明才智充分涌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四）加强基层组织建设。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坚持“三会一课”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五）持之以恒正风肃纪。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坚决纠正。坚持以上率下，巩固拓展落实中央八项规定精神成果，继续整治“四风”问题，坚决反对特权思想和特权现象。重点强化政治纪律和组织纪律，带动廉洁纪律、群众纪律、工作纪律、生活纪律严起来。坚持开展批评和自我批评，坚持惩前毖后、治病救人，运用监督执纪“四种形态”，抓早抓小、防微杜渐。赋予有干部管理权限的党组相应纪律处分权限，强化监督执纪问责。加强纪律教育，强化纪律执行，让党员、干部知敬畏、存戒惧、守底线，习惯在受监督和约束的环境中工作生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六）夺取反腐败斗争压倒性胜利。人民群众最痛恨腐败现象，腐败是我们党面临的最大威胁。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想腐的自觉，通过不懈努力换来海晏河清、朗朗乾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七）健全党和国家监督体系。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制定国家监察法，依法赋予监察委员会职责权限和调查手段，用留置取代“两规”措施。改革审计管理体制，完善统计体制。构建党统一指挥、全面覆盖、权威高效的监督体系，把党内监督同国家机关监督、民主监督、司法监督、群众监督、舆论监督贯通起来，增强监督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八）全面增强执政本领。领导十三亿多人的社会主义大国，我们党既要政治过硬，也要本领高强。要增强学习本领，在全党营造善于学习、勇于实践的浓厚氛围，建设马克思主义学习型政党，推动建设学习大国。增强政治领导本领，坚持战略思维、创新思维、辩证思维、法治思维、底线思维，科学制定和坚决执行党的路线方针政策，把党总揽全局、协调各方落到实处。增强改革创新本领，保持锐意进取的精神风貌，善于结合实际创造性推动工作，善于运用互联网技术和信息化手段开展工作。增强科学发展本领，善于贯彻新发展理念，不断开创发展新局面。增强依法执政本领，加快形成覆盖党的领导和党的建设各方面的党内法规制度体系，加强和改善对国家政权机关的领导。增强群众工作本领，创新群众工作体制机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子精神做实做细做好各项工作。增强驾驭风险本领，健全各方面风险防控机制，善于处理各种复杂矛盾，勇于战胜前进道路上的各种艰难险阻，牢牢把握工作主动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同志们！伟大的事业必须有坚强的党来领导。只要我们党把自身建设好、建设强，确保党始终同人民想在一起、干在一起，就一定能够引领承载着中国人民伟大梦想的航船破浪前进，胜利驶向光辉的彼岸！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同志们！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前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60" w:lineRule="atLeast"/>
        <w:ind w:left="0" w:right="0" w:firstLine="420"/>
        <w:jc w:val="left"/>
        <w:rPr>
          <w:sz w:val="21"/>
          <w:szCs w:val="21"/>
        </w:rPr>
      </w:pPr>
      <w:r>
        <w:rPr>
          <w:rFonts w:hint="eastAsia" w:ascii="宋体" w:hAnsi="宋体" w:eastAsia="宋体" w:cs="宋体"/>
          <w:i w:val="0"/>
          <w:caps w:val="0"/>
          <w:color w:val="2B2B2B"/>
          <w:spacing w:val="0"/>
          <w:sz w:val="21"/>
          <w:szCs w:val="21"/>
          <w:bdr w:val="none" w:color="auto" w:sz="0" w:space="0"/>
          <w:shd w:val="clear" w:fill="FFFFFF"/>
        </w:rPr>
        <w:t>大道之行，天下为公。站立在九百六十多万平方公里的广袤土地上，吸吮着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r>
        <w:rPr>
          <w:rFonts w:hint="eastAsia" w:ascii="宋体" w:hAnsi="宋体" w:eastAsia="宋体" w:cs="宋体"/>
          <w:b/>
          <w:i w:val="0"/>
          <w:caps w:val="0"/>
          <w:color w:val="004276"/>
          <w:spacing w:val="0"/>
          <w:sz w:val="21"/>
          <w:szCs w:val="21"/>
          <w:u w:val="none"/>
          <w:bdr w:val="none" w:color="auto" w:sz="0" w:space="0"/>
          <w:shd w:val="clear" w:fill="FFFFFF"/>
        </w:rPr>
        <w:drawing>
          <wp:inline distT="0" distB="0" distL="114300" distR="114300">
            <wp:extent cx="152400" cy="152400"/>
            <wp:effectExtent l="0" t="0" r="0" b="0"/>
            <wp:docPr id="2" name="图片 2" descr="IMG_25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Georgia">
    <w:panose1 w:val="02040502050405020303"/>
    <w:charset w:val="00"/>
    <w:family w:val="auto"/>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DC44E4"/>
    <w:rsid w:val="03DC44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5"/>
    <w:basedOn w:val="1"/>
    <w:next w:val="1"/>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hyperlink" Target="http://www.ifeng.com/"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2017-11-17T01:58:00Z</dcterms:created>
  <dc:creator>yaoguang</dc:creator>
  <cp:lastModifiedBy>yaoguang</cp:lastModifiedBy>
  <dcterms:modified xsi:type="dcterms:W3CDTF">2017-11-17T01:58:18Z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