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bookmarkStart w:id="0" w:name="_GoBack"/>
      <w:r>
        <w:rPr>
          <w:rFonts w:hint="eastAsia" w:cs="宋体" w:asciiTheme="minorEastAsia" w:hAnsiTheme="minorEastAsia" w:eastAsiaTheme="minorEastAsia"/>
          <w:b/>
          <w:color w:val="000000" w:themeColor="text1"/>
          <w:kern w:val="36"/>
          <w:sz w:val="24"/>
          <w:szCs w:val="24"/>
          <w:lang w:eastAsia="zh-CN"/>
        </w:rPr>
        <w:t>福州职业技术学院</w:t>
      </w:r>
      <w:bookmarkEnd w:id="0"/>
      <w:r>
        <w:rPr>
          <w:rFonts w:hint="eastAsia" w:cs="宋体" w:asciiTheme="minorEastAsia" w:hAnsiTheme="minorEastAsia" w:eastAsiaTheme="minorEastAsia"/>
          <w:b/>
          <w:color w:val="000000" w:themeColor="text1"/>
          <w:kern w:val="36"/>
          <w:sz w:val="24"/>
          <w:szCs w:val="24"/>
          <w:lang w:eastAsia="zh-CN"/>
        </w:rPr>
        <w:t>资产清查技术服务项目网上竞价公告</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w:t>
      </w:r>
      <w:r>
        <w:rPr>
          <w:rStyle w:val="31"/>
          <w:rFonts w:hint="eastAsia" w:asciiTheme="minorEastAsia" w:hAnsiTheme="minorEastAsia" w:eastAsiaTheme="minorEastAsia"/>
          <w:color w:val="000000" w:themeColor="text1"/>
          <w:kern w:val="0"/>
          <w:sz w:val="24"/>
          <w:highlight w:val="none"/>
          <w:lang w:eastAsia="zh-CN"/>
        </w:rPr>
        <w:t>FJJXZBWJ2025087</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福州职业技术学院资产清查技术服务项目</w:t>
      </w:r>
    </w:p>
    <w:p w14:paraId="1EDAD439">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报名起始时间：2025年6月27日 09:00:00</w:t>
      </w:r>
    </w:p>
    <w:p w14:paraId="4C8ECA8C">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报名截止时间：2025年7月1日 17:00:00</w:t>
      </w:r>
    </w:p>
    <w:p w14:paraId="66081451">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竞价起始时间：2025年7月2日 9:00:00</w:t>
      </w:r>
    </w:p>
    <w:p w14:paraId="29A85A7F">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竞价截止时间：2025年7月2日11:00:00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29B9F988">
      <w:pPr>
        <w:pStyle w:val="39"/>
        <w:spacing w:line="500" w:lineRule="exact"/>
        <w:ind w:firstLine="360" w:firstLineChars="150"/>
        <w:jc w:val="right"/>
        <w:rPr>
          <w:rStyle w:val="31"/>
          <w:rFonts w:asciiTheme="minorEastAsia" w:hAnsiTheme="minorEastAsia" w:eastAsiaTheme="minorEastAsia"/>
          <w:color w:val="000000" w:themeColor="text1"/>
          <w:sz w:val="24"/>
        </w:rPr>
      </w:pPr>
      <w:r>
        <w:rPr>
          <w:rStyle w:val="31"/>
          <w:rFonts w:asciiTheme="minorEastAsia" w:hAnsiTheme="minorEastAsia" w:eastAsiaTheme="minorEastAsia"/>
          <w:color w:val="000000" w:themeColor="text1"/>
          <w:sz w:val="24"/>
        </w:rPr>
        <w:t>金额单位：人民币元</w:t>
      </w:r>
    </w:p>
    <w:tbl>
      <w:tblPr>
        <w:tblStyle w:val="13"/>
        <w:tblW w:w="50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5"/>
        <w:gridCol w:w="882"/>
        <w:gridCol w:w="3330"/>
        <w:gridCol w:w="2336"/>
        <w:gridCol w:w="1583"/>
        <w:gridCol w:w="1116"/>
      </w:tblGrid>
      <w:tr w14:paraId="60AA9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2" w:type="pct"/>
            <w:tcBorders>
              <w:top w:val="single" w:color="000000" w:sz="4" w:space="0"/>
              <w:left w:val="single" w:color="000000" w:sz="4" w:space="0"/>
              <w:bottom w:val="single" w:color="000000" w:sz="4" w:space="0"/>
              <w:right w:val="single" w:color="000000" w:sz="4" w:space="0"/>
            </w:tcBorders>
            <w:vAlign w:val="center"/>
          </w:tcPr>
          <w:p w14:paraId="68DB56B1">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color w:val="000000" w:themeColor="text1"/>
                <w:spacing w:val="-17"/>
                <w:sz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44E791A2">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bCs/>
                <w:color w:val="000000" w:themeColor="text1"/>
                <w:spacing w:val="-17"/>
                <w:sz w:val="24"/>
              </w:rPr>
              <w:t>品目号</w:t>
            </w:r>
          </w:p>
        </w:tc>
        <w:tc>
          <w:tcPr>
            <w:tcW w:w="1662" w:type="pct"/>
            <w:tcBorders>
              <w:top w:val="single" w:color="000000" w:sz="4" w:space="0"/>
              <w:left w:val="single" w:color="000000" w:sz="4" w:space="0"/>
              <w:bottom w:val="single" w:color="000000" w:sz="4" w:space="0"/>
              <w:right w:val="single" w:color="000000" w:sz="4" w:space="0"/>
            </w:tcBorders>
            <w:vAlign w:val="center"/>
          </w:tcPr>
          <w:p w14:paraId="49DE70D4">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bCs/>
                <w:color w:val="000000" w:themeColor="text1"/>
                <w:spacing w:val="-17"/>
                <w:sz w:val="24"/>
              </w:rPr>
              <w:t>采购标的</w:t>
            </w:r>
          </w:p>
        </w:tc>
        <w:tc>
          <w:tcPr>
            <w:tcW w:w="1166" w:type="pct"/>
            <w:tcBorders>
              <w:top w:val="single" w:color="000000" w:sz="4" w:space="0"/>
              <w:left w:val="single" w:color="000000" w:sz="4" w:space="0"/>
              <w:bottom w:val="single" w:color="000000" w:sz="4" w:space="0"/>
              <w:right w:val="single" w:color="000000" w:sz="4" w:space="0"/>
            </w:tcBorders>
            <w:vAlign w:val="center"/>
          </w:tcPr>
          <w:p w14:paraId="39247E6B">
            <w:pPr>
              <w:pStyle w:val="38"/>
              <w:snapToGrid w:val="0"/>
              <w:spacing w:line="500" w:lineRule="exact"/>
              <w:jc w:val="center"/>
              <w:rPr>
                <w:rStyle w:val="31"/>
                <w:rFonts w:hint="eastAsia" w:ascii="宋体" w:hAnsi="宋体" w:eastAsia="宋体" w:cs="宋体"/>
                <w:b/>
                <w:color w:val="000000" w:themeColor="text1"/>
                <w:spacing w:val="-17"/>
                <w:sz w:val="24"/>
                <w:lang w:eastAsia="zh-CN"/>
              </w:rPr>
            </w:pPr>
            <w:r>
              <w:rPr>
                <w:rStyle w:val="31"/>
                <w:rFonts w:hint="eastAsia" w:hAnsi="宋体" w:cs="宋体"/>
                <w:b/>
                <w:color w:val="000000" w:themeColor="text1"/>
                <w:spacing w:val="-17"/>
                <w:sz w:val="24"/>
                <w:szCs w:val="24"/>
                <w:lang w:eastAsia="zh-CN"/>
              </w:rPr>
              <w:t>服务期限</w:t>
            </w:r>
          </w:p>
        </w:tc>
        <w:tc>
          <w:tcPr>
            <w:tcW w:w="790" w:type="pct"/>
            <w:tcBorders>
              <w:top w:val="single" w:color="000000" w:sz="4" w:space="0"/>
              <w:left w:val="single" w:color="000000" w:sz="4" w:space="0"/>
              <w:bottom w:val="single" w:color="000000" w:sz="4" w:space="0"/>
              <w:right w:val="single" w:color="000000" w:sz="4" w:space="0"/>
            </w:tcBorders>
            <w:vAlign w:val="center"/>
          </w:tcPr>
          <w:p w14:paraId="270431DA">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bCs/>
                <w:color w:val="000000" w:themeColor="text1"/>
                <w:spacing w:val="-17"/>
                <w:sz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1B2DED86">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color w:val="000000" w:themeColor="text1"/>
                <w:spacing w:val="-17"/>
                <w:sz w:val="24"/>
              </w:rPr>
              <w:t>竞价保证金</w:t>
            </w:r>
          </w:p>
        </w:tc>
      </w:tr>
      <w:tr w14:paraId="53332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82" w:type="pct"/>
            <w:tcBorders>
              <w:top w:val="single" w:color="000000" w:sz="4" w:space="0"/>
              <w:left w:val="single" w:color="000000" w:sz="4" w:space="0"/>
              <w:right w:val="single" w:color="000000" w:sz="4" w:space="0"/>
            </w:tcBorders>
            <w:vAlign w:val="center"/>
          </w:tcPr>
          <w:p w14:paraId="692E3E07">
            <w:pPr>
              <w:snapToGrid w:val="0"/>
              <w:spacing w:line="500" w:lineRule="exact"/>
              <w:jc w:val="center"/>
              <w:rPr>
                <w:rStyle w:val="31"/>
                <w:rFonts w:hint="eastAsia" w:ascii="宋体" w:hAnsi="宋体" w:eastAsia="宋体" w:cs="宋体"/>
                <w:color w:val="000000" w:themeColor="text1"/>
                <w:spacing w:val="-11"/>
                <w:sz w:val="24"/>
              </w:rPr>
            </w:pPr>
            <w:r>
              <w:rPr>
                <w:rStyle w:val="31"/>
                <w:rFonts w:hint="eastAsia" w:ascii="宋体" w:hAnsi="宋体" w:eastAsia="宋体" w:cs="宋体"/>
                <w:color w:val="000000" w:themeColor="text1"/>
                <w:spacing w:val="-11"/>
                <w:sz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7B8BCACC">
            <w:pPr>
              <w:snapToGrid w:val="0"/>
              <w:spacing w:line="500" w:lineRule="exact"/>
              <w:jc w:val="center"/>
              <w:rPr>
                <w:rStyle w:val="31"/>
                <w:rFonts w:hint="eastAsia" w:ascii="宋体" w:hAnsi="宋体" w:eastAsia="宋体" w:cs="宋体"/>
                <w:color w:val="000000" w:themeColor="text1"/>
                <w:spacing w:val="-11"/>
                <w:sz w:val="24"/>
              </w:rPr>
            </w:pPr>
            <w:r>
              <w:rPr>
                <w:rStyle w:val="31"/>
                <w:rFonts w:hint="eastAsia" w:ascii="宋体" w:hAnsi="宋体" w:eastAsia="宋体" w:cs="宋体"/>
                <w:color w:val="000000" w:themeColor="text1"/>
                <w:spacing w:val="-11"/>
                <w:sz w:val="24"/>
              </w:rPr>
              <w:t>1-1</w:t>
            </w:r>
          </w:p>
        </w:tc>
        <w:tc>
          <w:tcPr>
            <w:tcW w:w="1662" w:type="pct"/>
            <w:tcBorders>
              <w:top w:val="single" w:color="000000" w:sz="4" w:space="0"/>
              <w:left w:val="single" w:color="000000" w:sz="4" w:space="0"/>
              <w:bottom w:val="single" w:color="000000" w:sz="4" w:space="0"/>
              <w:right w:val="single" w:color="000000" w:sz="4" w:space="0"/>
            </w:tcBorders>
            <w:vAlign w:val="center"/>
          </w:tcPr>
          <w:p w14:paraId="0C19AD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baseline"/>
              <w:rPr>
                <w:rStyle w:val="31"/>
                <w:rFonts w:hint="eastAsia" w:ascii="宋体" w:hAnsi="宋体" w:eastAsia="宋体" w:cs="宋体"/>
                <w:b w:val="0"/>
                <w:bCs w:val="0"/>
                <w:color w:val="000000" w:themeColor="text1"/>
                <w:spacing w:val="-17"/>
                <w:sz w:val="24"/>
                <w:lang w:eastAsia="zh-CN"/>
              </w:rPr>
            </w:pPr>
            <w:r>
              <w:rPr>
                <w:rFonts w:hint="eastAsia" w:ascii="宋体" w:hAnsi="宋体" w:cs="宋体"/>
                <w:sz w:val="24"/>
                <w:szCs w:val="24"/>
                <w:lang w:val="en-US" w:eastAsia="zh-CN"/>
              </w:rPr>
              <w:t>福州职业技术学院资产清查技术服务项目</w:t>
            </w:r>
          </w:p>
        </w:tc>
        <w:tc>
          <w:tcPr>
            <w:tcW w:w="1166" w:type="pct"/>
            <w:tcBorders>
              <w:top w:val="single" w:color="000000" w:sz="4" w:space="0"/>
              <w:left w:val="single" w:color="000000" w:sz="4" w:space="0"/>
              <w:bottom w:val="single" w:color="000000" w:sz="4" w:space="0"/>
              <w:right w:val="single" w:color="000000" w:sz="4" w:space="0"/>
            </w:tcBorders>
            <w:vAlign w:val="center"/>
          </w:tcPr>
          <w:p w14:paraId="360C1A55">
            <w:pPr>
              <w:snapToGrid w:val="0"/>
              <w:spacing w:line="500" w:lineRule="exact"/>
              <w:jc w:val="center"/>
              <w:rPr>
                <w:rStyle w:val="31"/>
                <w:rFonts w:hint="eastAsia" w:ascii="宋体" w:hAnsi="宋体" w:eastAsia="宋体" w:cs="宋体"/>
                <w:color w:val="000000" w:themeColor="text1"/>
                <w:spacing w:val="-11"/>
                <w:sz w:val="24"/>
                <w:szCs w:val="24"/>
                <w:lang w:val="en-US" w:eastAsia="zh-CN"/>
              </w:rPr>
            </w:pPr>
            <w:r>
              <w:rPr>
                <w:rStyle w:val="31"/>
                <w:rFonts w:hint="eastAsia" w:ascii="宋体" w:hAnsi="宋体" w:eastAsia="宋体" w:cs="宋体"/>
                <w:color w:val="000000" w:themeColor="text1"/>
                <w:spacing w:val="-11"/>
                <w:sz w:val="24"/>
                <w:szCs w:val="24"/>
                <w:lang w:val="en-US" w:eastAsia="zh-CN"/>
              </w:rPr>
              <w:t>自合同签订之日起至 2025 年 9 月 15日前</w:t>
            </w:r>
          </w:p>
        </w:tc>
        <w:tc>
          <w:tcPr>
            <w:tcW w:w="790" w:type="pct"/>
            <w:tcBorders>
              <w:top w:val="single" w:color="000000" w:sz="4" w:space="0"/>
              <w:left w:val="single" w:color="000000" w:sz="4" w:space="0"/>
              <w:bottom w:val="single" w:color="000000" w:sz="4" w:space="0"/>
              <w:right w:val="single" w:color="000000" w:sz="4" w:space="0"/>
            </w:tcBorders>
            <w:vAlign w:val="center"/>
          </w:tcPr>
          <w:p w14:paraId="5AEDDBE6">
            <w:pPr>
              <w:snapToGrid w:val="0"/>
              <w:spacing w:line="460" w:lineRule="exact"/>
              <w:jc w:val="center"/>
              <w:rPr>
                <w:rFonts w:hint="default" w:ascii="宋体" w:hAnsi="宋体" w:eastAsia="宋体" w:cs="宋体"/>
                <w:color w:val="000000" w:themeColor="text1"/>
                <w:spacing w:val="-11"/>
                <w:sz w:val="24"/>
                <w:lang w:val="en-US" w:eastAsia="zh-CN"/>
              </w:rPr>
            </w:pPr>
            <w:r>
              <w:rPr>
                <w:rFonts w:hint="default" w:ascii="宋体" w:hAnsi="宋体" w:eastAsia="宋体" w:cs="宋体"/>
                <w:color w:val="000000" w:themeColor="text1"/>
                <w:spacing w:val="-11"/>
                <w:sz w:val="24"/>
                <w:lang w:val="en-US" w:eastAsia="zh-CN"/>
              </w:rPr>
              <w:t>93583</w:t>
            </w:r>
          </w:p>
        </w:tc>
        <w:tc>
          <w:tcPr>
            <w:tcW w:w="557" w:type="pct"/>
            <w:tcBorders>
              <w:top w:val="single" w:color="000000" w:sz="4" w:space="0"/>
              <w:left w:val="single" w:color="000000" w:sz="4" w:space="0"/>
              <w:right w:val="single" w:color="000000" w:sz="4" w:space="0"/>
            </w:tcBorders>
            <w:vAlign w:val="center"/>
          </w:tcPr>
          <w:p w14:paraId="3B0D7EAF">
            <w:pPr>
              <w:snapToGrid w:val="0"/>
              <w:spacing w:line="500" w:lineRule="exact"/>
              <w:jc w:val="center"/>
              <w:rPr>
                <w:rStyle w:val="31"/>
                <w:rFonts w:hint="eastAsia" w:ascii="宋体" w:hAnsi="宋体" w:eastAsia="宋体" w:cs="宋体"/>
                <w:color w:val="000000" w:themeColor="text1"/>
                <w:spacing w:val="-11"/>
                <w:sz w:val="24"/>
              </w:rPr>
            </w:pPr>
            <w:r>
              <w:rPr>
                <w:rStyle w:val="31"/>
                <w:rFonts w:hint="eastAsia" w:ascii="宋体" w:hAnsi="宋体" w:eastAsia="宋体" w:cs="宋体"/>
                <w:color w:val="000000" w:themeColor="text1"/>
                <w:spacing w:val="-11"/>
                <w:sz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(1)报名的潜在竞价人，须于[2025年6月27日至2025年7月</w:t>
      </w:r>
      <w:r>
        <w:rPr>
          <w:rFonts w:hint="eastAsia" w:cs="宋体" w:asciiTheme="minorEastAsia" w:hAnsiTheme="minorEastAsia" w:eastAsiaTheme="minorEastAsia"/>
          <w:color w:val="000000" w:themeColor="text1"/>
          <w:sz w:val="24"/>
          <w:szCs w:val="24"/>
          <w:lang w:val="en-US" w:eastAsia="zh-CN"/>
        </w:rPr>
        <w:t>1</w:t>
      </w:r>
      <w:r>
        <w:rPr>
          <w:rFonts w:hint="eastAsia" w:cs="宋体" w:asciiTheme="minorEastAsia" w:hAnsiTheme="minorEastAsia" w:eastAsiaTheme="minorEastAsia"/>
          <w:color w:val="000000" w:themeColor="text1"/>
          <w:sz w:val="24"/>
          <w:szCs w:val="24"/>
        </w:rPr>
        <w:t>日]，[每天9:00到11:30，14:30到17:00，法定节假日除外]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预算金额：</w:t>
      </w:r>
      <w:r>
        <w:rPr>
          <w:rFonts w:hint="default" w:ascii="宋体" w:hAnsi="宋体" w:eastAsia="宋体" w:cs="宋体"/>
          <w:color w:val="000000" w:themeColor="text1"/>
          <w:spacing w:val="-11"/>
          <w:sz w:val="24"/>
          <w:lang w:val="en-US" w:eastAsia="zh-CN"/>
        </w:rPr>
        <w:t>93583</w:t>
      </w:r>
      <w:r>
        <w:rPr>
          <w:rFonts w:hint="eastAsia" w:cs="宋体" w:asciiTheme="minorEastAsia" w:hAnsiTheme="minorEastAsia" w:eastAsiaTheme="minorEastAsia"/>
          <w:color w:val="000000" w:themeColor="text1"/>
          <w:sz w:val="24"/>
          <w:szCs w:val="24"/>
        </w:rPr>
        <w:t>元</w:t>
      </w:r>
      <w:r>
        <w:rPr>
          <w:rFonts w:hint="eastAsia" w:cs="宋体" w:asciiTheme="minorEastAsia" w:hAnsiTheme="minorEastAsia" w:eastAsiaTheme="minorEastAsia"/>
          <w:color w:val="000000" w:themeColor="text1"/>
          <w:sz w:val="24"/>
          <w:szCs w:val="24"/>
          <w:lang w:eastAsia="zh-CN"/>
        </w:rPr>
        <w:t>(</w:t>
      </w:r>
      <w:r>
        <w:rPr>
          <w:rFonts w:hint="eastAsia" w:cs="宋体" w:asciiTheme="minorEastAsia" w:hAnsiTheme="minorEastAsia" w:eastAsiaTheme="minorEastAsia"/>
          <w:color w:val="000000" w:themeColor="text1"/>
          <w:sz w:val="24"/>
          <w:szCs w:val="24"/>
        </w:rPr>
        <w:t>人民币</w:t>
      </w:r>
      <w:r>
        <w:rPr>
          <w:rFonts w:hint="eastAsia" w:cs="宋体" w:asciiTheme="minorEastAsia" w:hAnsiTheme="minorEastAsia" w:eastAsiaTheme="minorEastAsia"/>
          <w:color w:val="000000" w:themeColor="text1"/>
          <w:sz w:val="24"/>
          <w:szCs w:val="24"/>
          <w:lang w:eastAsia="zh-CN"/>
        </w:rPr>
        <w:t>)</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7"/>
          <w:rFonts w:hint="eastAsia" w:cs="宋体" w:asciiTheme="minorEastAsia" w:hAnsiTheme="minorEastAsia" w:eastAsiaTheme="minorEastAsia"/>
          <w:color w:val="000000" w:themeColor="text1"/>
          <w:sz w:val="24"/>
          <w:szCs w:val="24"/>
          <w:lang w:eastAsia="zh-CN"/>
        </w:rPr>
        <w:t>http://www.fjjxzb.cn</w:t>
      </w:r>
      <w:r>
        <w:rPr>
          <w:rStyle w:val="17"/>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6</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26</w:t>
      </w:r>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4192425"/>
    <w:rsid w:val="05B32FA9"/>
    <w:rsid w:val="0A26566B"/>
    <w:rsid w:val="0ADA180E"/>
    <w:rsid w:val="0B1017D4"/>
    <w:rsid w:val="0C9753C4"/>
    <w:rsid w:val="10521CAA"/>
    <w:rsid w:val="126314FB"/>
    <w:rsid w:val="12DD49F7"/>
    <w:rsid w:val="139A6DA1"/>
    <w:rsid w:val="14787805"/>
    <w:rsid w:val="1A3F1476"/>
    <w:rsid w:val="1DC1221D"/>
    <w:rsid w:val="1F2F459E"/>
    <w:rsid w:val="21793AC3"/>
    <w:rsid w:val="219E13DB"/>
    <w:rsid w:val="23BE27C2"/>
    <w:rsid w:val="24A12273"/>
    <w:rsid w:val="29A309A6"/>
    <w:rsid w:val="2AB55C35"/>
    <w:rsid w:val="2C8177D9"/>
    <w:rsid w:val="2DCA0C7A"/>
    <w:rsid w:val="2E267B2C"/>
    <w:rsid w:val="31E56A8C"/>
    <w:rsid w:val="35586CEE"/>
    <w:rsid w:val="36650300"/>
    <w:rsid w:val="3C443F2C"/>
    <w:rsid w:val="3C784DA8"/>
    <w:rsid w:val="3C811A7F"/>
    <w:rsid w:val="405C31F3"/>
    <w:rsid w:val="4346094B"/>
    <w:rsid w:val="44653DF1"/>
    <w:rsid w:val="46FB4C1F"/>
    <w:rsid w:val="4A14739F"/>
    <w:rsid w:val="4BF5710B"/>
    <w:rsid w:val="4D484458"/>
    <w:rsid w:val="511937CD"/>
    <w:rsid w:val="52014F21"/>
    <w:rsid w:val="564A63F2"/>
    <w:rsid w:val="59037D80"/>
    <w:rsid w:val="592C6370"/>
    <w:rsid w:val="5B454171"/>
    <w:rsid w:val="5B5419FF"/>
    <w:rsid w:val="5BBF209D"/>
    <w:rsid w:val="5DDF2135"/>
    <w:rsid w:val="5EDA4F8E"/>
    <w:rsid w:val="60C018E5"/>
    <w:rsid w:val="62744735"/>
    <w:rsid w:val="62955145"/>
    <w:rsid w:val="65736E8A"/>
    <w:rsid w:val="65A74E21"/>
    <w:rsid w:val="66323F83"/>
    <w:rsid w:val="682D49BC"/>
    <w:rsid w:val="68F23E8E"/>
    <w:rsid w:val="6A38708F"/>
    <w:rsid w:val="6A554C65"/>
    <w:rsid w:val="6C4A1EAE"/>
    <w:rsid w:val="6CAD71C1"/>
    <w:rsid w:val="70742B93"/>
    <w:rsid w:val="70AD0B12"/>
    <w:rsid w:val="715D0B83"/>
    <w:rsid w:val="718766C1"/>
    <w:rsid w:val="72C708B1"/>
    <w:rsid w:val="760670E8"/>
    <w:rsid w:val="768A5558"/>
    <w:rsid w:val="76A820DA"/>
    <w:rsid w:val="7A7650C1"/>
    <w:rsid w:val="7F6B7046"/>
    <w:rsid w:val="7FBD709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9"/>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2"/>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3"/>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5"/>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30"/>
    <w:semiHidden/>
    <w:unhideWhenUsed/>
    <w:qFormat/>
    <w:uiPriority w:val="99"/>
    <w:pPr>
      <w:spacing w:after="0"/>
    </w:pPr>
    <w:rPr>
      <w:sz w:val="18"/>
      <w:szCs w:val="18"/>
    </w:rPr>
  </w:style>
  <w:style w:type="paragraph" w:styleId="8">
    <w:name w:val="footer"/>
    <w:basedOn w:val="1"/>
    <w:link w:val="21"/>
    <w:qFormat/>
    <w:uiPriority w:val="99"/>
    <w:pPr>
      <w:tabs>
        <w:tab w:val="center" w:pos="4153"/>
        <w:tab w:val="right" w:pos="8306"/>
      </w:tabs>
    </w:pPr>
    <w:rPr>
      <w:sz w:val="18"/>
      <w:szCs w:val="18"/>
    </w:rPr>
  </w:style>
  <w:style w:type="paragraph" w:styleId="9">
    <w:name w:val="header"/>
    <w:basedOn w:val="1"/>
    <w:link w:val="20"/>
    <w:semiHidden/>
    <w:qFormat/>
    <w:uiPriority w:val="99"/>
    <w:pPr>
      <w:pBdr>
        <w:bottom w:val="single" w:color="auto" w:sz="6" w:space="1"/>
      </w:pBdr>
      <w:tabs>
        <w:tab w:val="center" w:pos="4153"/>
        <w:tab w:val="right" w:pos="8306"/>
      </w:tabs>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12">
    <w:name w:val="Body Text First Indent"/>
    <w:basedOn w:val="6"/>
    <w:unhideWhenUsed/>
    <w:qFormat/>
    <w:uiPriority w:val="99"/>
    <w:pPr>
      <w:ind w:firstLine="420" w:firstLineChars="100"/>
    </w:pPr>
    <w:rPr>
      <w:rFonts w:ascii="Calibri" w:hAnsi="Calibri" w:eastAsia="宋体"/>
      <w:kern w:val="0"/>
      <w:sz w:val="20"/>
      <w:szCs w:val="20"/>
    </w:rPr>
  </w:style>
  <w:style w:type="table" w:styleId="14">
    <w:name w:val="Table Grid"/>
    <w:basedOn w:val="1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locked/>
    <w:uiPriority w:val="0"/>
    <w:rPr>
      <w:b/>
    </w:rPr>
  </w:style>
  <w:style w:type="character" w:styleId="17">
    <w:name w:val="Hyperlink"/>
    <w:basedOn w:val="15"/>
    <w:qFormat/>
    <w:uiPriority w:val="99"/>
    <w:rPr>
      <w:rFonts w:ascii="宋体" w:hAnsi="宋体" w:eastAsia="宋体" w:cs="Times New Roman"/>
      <w:color w:val="000000"/>
      <w:u w:val="none"/>
    </w:rPr>
  </w:style>
  <w:style w:type="character" w:styleId="18">
    <w:name w:val="annotation reference"/>
    <w:basedOn w:val="15"/>
    <w:semiHidden/>
    <w:qFormat/>
    <w:uiPriority w:val="0"/>
    <w:rPr>
      <w:sz w:val="21"/>
      <w:szCs w:val="21"/>
    </w:rPr>
  </w:style>
  <w:style w:type="character" w:customStyle="1" w:styleId="19">
    <w:name w:val="标题 1 Char"/>
    <w:basedOn w:val="15"/>
    <w:link w:val="2"/>
    <w:qFormat/>
    <w:locked/>
    <w:uiPriority w:val="99"/>
    <w:rPr>
      <w:rFonts w:ascii="宋体" w:hAnsi="宋体" w:eastAsia="宋体" w:cs="宋体"/>
      <w:color w:val="000000"/>
      <w:kern w:val="36"/>
      <w:sz w:val="24"/>
      <w:szCs w:val="24"/>
    </w:rPr>
  </w:style>
  <w:style w:type="character" w:customStyle="1" w:styleId="20">
    <w:name w:val="页眉 Char"/>
    <w:basedOn w:val="15"/>
    <w:link w:val="9"/>
    <w:semiHidden/>
    <w:qFormat/>
    <w:locked/>
    <w:uiPriority w:val="99"/>
    <w:rPr>
      <w:rFonts w:ascii="Tahoma" w:hAnsi="Tahoma" w:cs="Times New Roman"/>
      <w:sz w:val="18"/>
      <w:szCs w:val="18"/>
    </w:rPr>
  </w:style>
  <w:style w:type="character" w:customStyle="1" w:styleId="21">
    <w:name w:val="页脚 Char"/>
    <w:basedOn w:val="15"/>
    <w:link w:val="8"/>
    <w:qFormat/>
    <w:locked/>
    <w:uiPriority w:val="99"/>
    <w:rPr>
      <w:rFonts w:ascii="Tahoma" w:hAnsi="Tahoma" w:cs="Times New Roman"/>
      <w:sz w:val="18"/>
      <w:szCs w:val="18"/>
    </w:rPr>
  </w:style>
  <w:style w:type="character" w:customStyle="1" w:styleId="22">
    <w:name w:val="zt_huis_12_g18px1"/>
    <w:basedOn w:val="15"/>
    <w:qFormat/>
    <w:uiPriority w:val="99"/>
    <w:rPr>
      <w:rFonts w:cs="Times New Roman"/>
      <w:color w:val="49494B"/>
      <w:sz w:val="18"/>
      <w:szCs w:val="18"/>
    </w:rPr>
  </w:style>
  <w:style w:type="character" w:customStyle="1" w:styleId="23">
    <w:name w:val="文档结构图 Char"/>
    <w:basedOn w:val="15"/>
    <w:link w:val="4"/>
    <w:semiHidden/>
    <w:qFormat/>
    <w:locked/>
    <w:uiPriority w:val="99"/>
    <w:rPr>
      <w:rFonts w:ascii="宋体" w:hAnsi="Tahoma" w:eastAsia="宋体" w:cs="Times New Roman"/>
      <w:sz w:val="18"/>
      <w:szCs w:val="18"/>
    </w:rPr>
  </w:style>
  <w:style w:type="character" w:customStyle="1" w:styleId="24">
    <w:name w:val="Body Text Char"/>
    <w:basedOn w:val="15"/>
    <w:link w:val="6"/>
    <w:semiHidden/>
    <w:qFormat/>
    <w:locked/>
    <w:uiPriority w:val="99"/>
    <w:rPr>
      <w:rFonts w:ascii="Tahoma" w:hAnsi="Tahoma" w:cs="Times New Roman"/>
      <w:kern w:val="0"/>
      <w:sz w:val="22"/>
    </w:rPr>
  </w:style>
  <w:style w:type="character" w:customStyle="1" w:styleId="25">
    <w:name w:val="正文文本 Char"/>
    <w:basedOn w:val="15"/>
    <w:link w:val="6"/>
    <w:qFormat/>
    <w:locked/>
    <w:uiPriority w:val="99"/>
    <w:rPr>
      <w:rFonts w:eastAsia="宋体" w:cs="Times New Roman"/>
      <w:kern w:val="2"/>
      <w:sz w:val="24"/>
      <w:szCs w:val="24"/>
      <w:lang w:val="en-US" w:eastAsia="zh-CN" w:bidi="ar-SA"/>
    </w:rPr>
  </w:style>
  <w:style w:type="character" w:customStyle="1" w:styleId="26">
    <w:name w:val="Char Char"/>
    <w:basedOn w:val="15"/>
    <w:qFormat/>
    <w:locked/>
    <w:uiPriority w:val="99"/>
    <w:rPr>
      <w:rFonts w:eastAsia="宋体" w:cs="Times New Roman"/>
      <w:kern w:val="2"/>
      <w:sz w:val="24"/>
      <w:szCs w:val="24"/>
      <w:lang w:val="en-US" w:eastAsia="zh-CN" w:bidi="ar-SA"/>
    </w:rPr>
  </w:style>
  <w:style w:type="character" w:customStyle="1" w:styleId="27">
    <w:name w:val="16"/>
    <w:qFormat/>
    <w:uiPriority w:val="0"/>
    <w:rPr>
      <w:rFonts w:hint="default" w:ascii="Times New Roman" w:hAnsi="Times New Roman" w:cs="Times New Roman"/>
    </w:rPr>
  </w:style>
  <w:style w:type="character" w:customStyle="1" w:styleId="28">
    <w:name w:val="font31"/>
    <w:basedOn w:val="15"/>
    <w:qFormat/>
    <w:uiPriority w:val="0"/>
    <w:rPr>
      <w:rFonts w:hint="eastAsia" w:ascii="宋体" w:hAnsi="宋体" w:eastAsia="宋体" w:cs="宋体"/>
      <w:color w:val="000000"/>
      <w:sz w:val="20"/>
      <w:szCs w:val="20"/>
      <w:u w:val="none"/>
    </w:rPr>
  </w:style>
  <w:style w:type="character" w:customStyle="1" w:styleId="29">
    <w:name w:val="font81"/>
    <w:basedOn w:val="15"/>
    <w:qFormat/>
    <w:uiPriority w:val="0"/>
    <w:rPr>
      <w:rFonts w:hint="default" w:ascii="Symbol" w:hAnsi="Symbol" w:cs="Symbol"/>
      <w:color w:val="000000"/>
      <w:sz w:val="20"/>
      <w:szCs w:val="20"/>
      <w:u w:val="none"/>
    </w:rPr>
  </w:style>
  <w:style w:type="character" w:customStyle="1" w:styleId="30">
    <w:name w:val="批注框文本 Char"/>
    <w:basedOn w:val="15"/>
    <w:link w:val="7"/>
    <w:semiHidden/>
    <w:qFormat/>
    <w:uiPriority w:val="99"/>
    <w:rPr>
      <w:rFonts w:ascii="Tahoma" w:hAnsi="Tahoma" w:eastAsia="微软雅黑"/>
      <w:sz w:val="18"/>
      <w:szCs w:val="18"/>
    </w:rPr>
  </w:style>
  <w:style w:type="character" w:customStyle="1" w:styleId="31">
    <w:name w:val="NormalCharacter"/>
    <w:semiHidden/>
    <w:qFormat/>
    <w:uiPriority w:val="0"/>
  </w:style>
  <w:style w:type="character" w:customStyle="1" w:styleId="32">
    <w:name w:val="标题 2 Char"/>
    <w:basedOn w:val="15"/>
    <w:link w:val="3"/>
    <w:semiHidden/>
    <w:qFormat/>
    <w:uiPriority w:val="0"/>
    <w:rPr>
      <w:rFonts w:ascii="Cambria" w:hAnsi="Cambria" w:eastAsia="宋体" w:cs="Times New Roman"/>
      <w:b/>
      <w:bCs/>
      <w:sz w:val="32"/>
      <w:szCs w:val="32"/>
    </w:rPr>
  </w:style>
  <w:style w:type="character" w:customStyle="1" w:styleId="33">
    <w:name w:val="post-date"/>
    <w:basedOn w:val="15"/>
    <w:qFormat/>
    <w:uiPriority w:val="0"/>
  </w:style>
  <w:style w:type="paragraph" w:customStyle="1" w:styleId="34">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5">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6">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7">
    <w:name w:val="15"/>
    <w:basedOn w:val="15"/>
    <w:qFormat/>
    <w:uiPriority w:val="0"/>
  </w:style>
  <w:style w:type="paragraph" w:customStyle="1" w:styleId="38">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39">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559</Words>
  <Characters>748</Characters>
  <Lines>6</Lines>
  <Paragraphs>1</Paragraphs>
  <TotalTime>1</TotalTime>
  <ScaleCrop>false</ScaleCrop>
  <LinksUpToDate>false</LinksUpToDate>
  <CharactersWithSpaces>766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2025-06-26T06:52:25Z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