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4CBD5">
      <w:pPr>
        <w:adjustRightInd/>
        <w:snapToGrid/>
        <w:spacing w:after="0" w:line="360" w:lineRule="atLeast"/>
        <w:jc w:val="center"/>
        <w:textAlignment w:val="center"/>
        <w:outlineLvl w:val="0"/>
        <w:rPr>
          <w:rFonts w:hint="eastAsia" w:cs="宋体" w:asciiTheme="minorEastAsia" w:hAnsiTheme="minorEastAsia" w:eastAsiaTheme="minorEastAsia"/>
          <w:b/>
          <w:bCs/>
          <w:kern w:val="36"/>
          <w:sz w:val="24"/>
          <w:szCs w:val="24"/>
          <w:lang w:eastAsia="zh-CN"/>
        </w:rPr>
      </w:pPr>
      <w:r>
        <w:rPr>
          <w:rFonts w:hint="eastAsia" w:cs="宋体" w:asciiTheme="minorEastAsia" w:hAnsiTheme="minorEastAsia" w:eastAsiaTheme="minorEastAsia"/>
          <w:b/>
          <w:bCs/>
          <w:kern w:val="36"/>
          <w:sz w:val="24"/>
          <w:szCs w:val="24"/>
          <w:lang w:eastAsia="zh-CN"/>
        </w:rPr>
        <w:t>福州职业技术学院2025年福建省高职院校分类考试招生土木工程类</w:t>
      </w:r>
    </w:p>
    <w:p w14:paraId="4BD66899">
      <w:pPr>
        <w:adjustRightInd/>
        <w:snapToGrid/>
        <w:spacing w:after="0" w:line="360" w:lineRule="atLeast"/>
        <w:jc w:val="center"/>
        <w:textAlignment w:val="center"/>
        <w:outlineLvl w:val="0"/>
        <w:rPr>
          <w:rFonts w:cs="宋体" w:asciiTheme="minorEastAsia" w:hAnsiTheme="minorEastAsia" w:eastAsiaTheme="minorEastAsia"/>
          <w:color w:val="000000" w:themeColor="text1"/>
          <w:kern w:val="36"/>
          <w:sz w:val="24"/>
          <w:szCs w:val="24"/>
        </w:rPr>
      </w:pPr>
      <w:r>
        <w:rPr>
          <w:rFonts w:hint="eastAsia" w:cs="宋体" w:asciiTheme="minorEastAsia" w:hAnsiTheme="minorEastAsia" w:eastAsiaTheme="minorEastAsia"/>
          <w:b/>
          <w:bCs/>
          <w:kern w:val="36"/>
          <w:sz w:val="24"/>
          <w:szCs w:val="24"/>
          <w:lang w:eastAsia="zh-CN"/>
        </w:rPr>
        <w:t>职业技能测试考试系统服务项目</w:t>
      </w:r>
      <w:r>
        <w:rPr>
          <w:rFonts w:cs="宋体" w:asciiTheme="minorEastAsia" w:hAnsiTheme="minorEastAsia" w:eastAsiaTheme="minorEastAsia"/>
          <w:b/>
          <w:bCs/>
          <w:kern w:val="36"/>
          <w:sz w:val="24"/>
          <w:szCs w:val="24"/>
        </w:rPr>
        <w:t>网上竞价结果公告</w:t>
      </w:r>
    </w:p>
    <w:p w14:paraId="4791BB2F">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一、项目编号：</w:t>
      </w:r>
      <w:r>
        <w:rPr>
          <w:rFonts w:hint="eastAsia" w:ascii="宋体" w:hAnsi="宋体" w:cs="宋体" w:eastAsiaTheme="minorEastAsia"/>
          <w:color w:val="000000" w:themeColor="text1"/>
          <w:sz w:val="24"/>
          <w:lang w:eastAsia="zh-CN"/>
        </w:rPr>
        <w:t>FJJXZBWJ2025022</w:t>
      </w:r>
      <w:r>
        <w:rPr>
          <w:rFonts w:hint="eastAsia" w:cs="宋体" w:asciiTheme="minorEastAsia" w:hAnsiTheme="minorEastAsia" w:eastAsiaTheme="minorEastAsia"/>
          <w:sz w:val="24"/>
          <w:szCs w:val="24"/>
        </w:rPr>
        <w:t>（招标文件编号：</w:t>
      </w:r>
      <w:r>
        <w:rPr>
          <w:rFonts w:hint="eastAsia" w:ascii="宋体" w:hAnsi="宋体" w:cs="宋体" w:eastAsiaTheme="minorEastAsia"/>
          <w:color w:val="000000" w:themeColor="text1"/>
          <w:sz w:val="24"/>
          <w:lang w:eastAsia="zh-CN"/>
        </w:rPr>
        <w:t>FJJXZBWJ2025022</w:t>
      </w:r>
      <w:r>
        <w:rPr>
          <w:rFonts w:hint="eastAsia" w:cs="宋体" w:asciiTheme="minorEastAsia" w:hAnsiTheme="minorEastAsia" w:eastAsiaTheme="minorEastAsia"/>
          <w:sz w:val="24"/>
          <w:szCs w:val="24"/>
        </w:rPr>
        <w:t>）</w:t>
      </w:r>
    </w:p>
    <w:p w14:paraId="29685F0F">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rPr>
        <w:t>二、项目名称：</w:t>
      </w:r>
      <w:r>
        <w:rPr>
          <w:rFonts w:hint="eastAsia" w:cs="宋体" w:asciiTheme="minorEastAsia" w:hAnsiTheme="minorEastAsia" w:eastAsiaTheme="minorEastAsia"/>
          <w:sz w:val="24"/>
          <w:szCs w:val="24"/>
          <w:lang w:eastAsia="zh-CN"/>
        </w:rPr>
        <w:t xml:space="preserve">福州职业技术学院2025年福建省高职院校分类考试招生土木工程类职业技能测试考试系统服务项目 </w:t>
      </w:r>
    </w:p>
    <w:p w14:paraId="00F1BCC9">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三、中标（成交）信息</w:t>
      </w:r>
    </w:p>
    <w:p w14:paraId="0A467603">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rPr>
        <w:t>供应商名称：</w:t>
      </w:r>
      <w:r>
        <w:rPr>
          <w:rFonts w:hint="eastAsia" w:cs="宋体" w:asciiTheme="minorEastAsia" w:hAnsiTheme="minorEastAsia" w:eastAsiaTheme="minorEastAsia"/>
          <w:sz w:val="24"/>
          <w:szCs w:val="24"/>
          <w:lang w:eastAsia="zh-CN"/>
        </w:rPr>
        <w:t>广州中望龙腾软件股份有限公司</w:t>
      </w:r>
    </w:p>
    <w:p w14:paraId="4CB6F655">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rPr>
        <w:t>供应商地址：广州市天河区珠江西路15号32层自编01-08房</w:t>
      </w:r>
    </w:p>
    <w:p w14:paraId="6653168A">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中标（成交）金额：</w:t>
      </w:r>
      <w:r>
        <w:rPr>
          <w:rFonts w:hint="eastAsia" w:cs="宋体" w:asciiTheme="minorEastAsia" w:hAnsiTheme="minorEastAsia" w:eastAsiaTheme="minorEastAsia"/>
          <w:sz w:val="24"/>
          <w:szCs w:val="24"/>
          <w:lang w:val="en-US" w:eastAsia="zh-CN"/>
        </w:rPr>
        <w:t>4.5</w:t>
      </w:r>
      <w:r>
        <w:rPr>
          <w:rFonts w:hint="eastAsia" w:cs="宋体" w:asciiTheme="minorEastAsia" w:hAnsiTheme="minorEastAsia" w:eastAsiaTheme="minorEastAsia"/>
          <w:sz w:val="24"/>
          <w:szCs w:val="24"/>
        </w:rPr>
        <w:t>（万元）</w:t>
      </w:r>
    </w:p>
    <w:p w14:paraId="270E927E">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四、主要标的信息</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79"/>
        <w:gridCol w:w="627"/>
        <w:gridCol w:w="1693"/>
        <w:gridCol w:w="1396"/>
        <w:gridCol w:w="3657"/>
        <w:gridCol w:w="859"/>
        <w:gridCol w:w="1358"/>
      </w:tblGrid>
      <w:tr w14:paraId="395E5D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0" w:type="auto"/>
            <w:tcMar>
              <w:top w:w="0" w:type="dxa"/>
              <w:left w:w="0" w:type="dxa"/>
              <w:bottom w:w="0" w:type="dxa"/>
              <w:right w:w="0" w:type="dxa"/>
            </w:tcMar>
            <w:vAlign w:val="center"/>
          </w:tcPr>
          <w:p w14:paraId="61402C7A">
            <w:pPr>
              <w:keepNext w:val="0"/>
              <w:keepLines w:val="0"/>
              <w:pageBreakBefore w:val="0"/>
              <w:widowControl/>
              <w:kinsoku/>
              <w:wordWrap/>
              <w:overflowPunct/>
              <w:topLinePunct w:val="0"/>
              <w:autoSpaceDE/>
              <w:autoSpaceDN/>
              <w:bidi w:val="0"/>
              <w:adjustRightInd/>
              <w:snapToGrid/>
              <w:spacing w:after="0" w:afterAutospacing="0" w:line="360" w:lineRule="exact"/>
              <w:jc w:val="center"/>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序号</w:t>
            </w:r>
          </w:p>
        </w:tc>
        <w:tc>
          <w:tcPr>
            <w:tcW w:w="0" w:type="auto"/>
            <w:tcMar>
              <w:top w:w="0" w:type="dxa"/>
              <w:left w:w="0" w:type="dxa"/>
              <w:bottom w:w="0" w:type="dxa"/>
              <w:right w:w="0" w:type="dxa"/>
            </w:tcMar>
            <w:vAlign w:val="center"/>
          </w:tcPr>
          <w:p w14:paraId="592D8CE8">
            <w:pPr>
              <w:keepNext w:val="0"/>
              <w:keepLines w:val="0"/>
              <w:pageBreakBefore w:val="0"/>
              <w:widowControl/>
              <w:kinsoku/>
              <w:wordWrap/>
              <w:overflowPunct/>
              <w:topLinePunct w:val="0"/>
              <w:autoSpaceDE/>
              <w:autoSpaceDN/>
              <w:bidi w:val="0"/>
              <w:adjustRightInd/>
              <w:snapToGrid/>
              <w:spacing w:after="0" w:afterAutospacing="0" w:line="360" w:lineRule="exact"/>
              <w:jc w:val="center"/>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供应商名称</w:t>
            </w:r>
          </w:p>
        </w:tc>
        <w:tc>
          <w:tcPr>
            <w:tcW w:w="0" w:type="auto"/>
            <w:tcMar>
              <w:top w:w="0" w:type="dxa"/>
              <w:left w:w="0" w:type="dxa"/>
              <w:bottom w:w="0" w:type="dxa"/>
              <w:right w:w="0" w:type="dxa"/>
            </w:tcMar>
            <w:vAlign w:val="center"/>
          </w:tcPr>
          <w:p w14:paraId="494C1242">
            <w:pPr>
              <w:pStyle w:val="9"/>
              <w:keepNext w:val="0"/>
              <w:keepLines w:val="0"/>
              <w:pageBreakBefore w:val="0"/>
              <w:widowControl/>
              <w:kinsoku/>
              <w:wordWrap/>
              <w:overflowPunct/>
              <w:topLinePunct w:val="0"/>
              <w:autoSpaceDE/>
              <w:autoSpaceDN/>
              <w:bidi w:val="0"/>
              <w:adjustRightInd/>
              <w:snapToGrid/>
              <w:spacing w:afterAutospacing="0" w:line="360" w:lineRule="exact"/>
              <w:jc w:val="center"/>
              <w:textAlignment w:val="auto"/>
              <w:rPr>
                <w:rFonts w:cs="宋体" w:asciiTheme="minorEastAsia" w:hAnsiTheme="minorEastAsia" w:eastAsiaTheme="minorEastAsia"/>
                <w:sz w:val="24"/>
                <w:szCs w:val="24"/>
              </w:rPr>
            </w:pPr>
            <w:r>
              <w:rPr>
                <w:rFonts w:hint="eastAsia" w:ascii="宋体" w:hAnsi="宋体" w:eastAsia="宋体" w:cs="宋体"/>
                <w:u w:val="none"/>
              </w:rPr>
              <w:t>服务名称</w:t>
            </w:r>
          </w:p>
        </w:tc>
        <w:tc>
          <w:tcPr>
            <w:tcW w:w="0" w:type="auto"/>
            <w:tcMar>
              <w:top w:w="0" w:type="dxa"/>
              <w:left w:w="0" w:type="dxa"/>
              <w:bottom w:w="0" w:type="dxa"/>
              <w:right w:w="0" w:type="dxa"/>
            </w:tcMar>
            <w:vAlign w:val="center"/>
          </w:tcPr>
          <w:p w14:paraId="2D7368C2">
            <w:pPr>
              <w:pStyle w:val="9"/>
              <w:keepNext w:val="0"/>
              <w:keepLines w:val="0"/>
              <w:pageBreakBefore w:val="0"/>
              <w:widowControl/>
              <w:kinsoku/>
              <w:wordWrap/>
              <w:overflowPunct/>
              <w:topLinePunct w:val="0"/>
              <w:autoSpaceDE/>
              <w:autoSpaceDN/>
              <w:bidi w:val="0"/>
              <w:adjustRightInd/>
              <w:snapToGrid/>
              <w:spacing w:afterAutospacing="0" w:line="360" w:lineRule="exact"/>
              <w:jc w:val="center"/>
              <w:textAlignment w:val="auto"/>
              <w:rPr>
                <w:rFonts w:cs="宋体" w:asciiTheme="minorEastAsia" w:hAnsiTheme="minorEastAsia" w:eastAsiaTheme="minorEastAsia"/>
                <w:sz w:val="24"/>
                <w:szCs w:val="24"/>
              </w:rPr>
            </w:pPr>
            <w:r>
              <w:rPr>
                <w:rFonts w:hint="eastAsia" w:ascii="宋体" w:hAnsi="宋体" w:eastAsia="宋体" w:cs="宋体"/>
                <w:u w:val="none"/>
              </w:rPr>
              <w:t>服务范围</w:t>
            </w:r>
          </w:p>
        </w:tc>
        <w:tc>
          <w:tcPr>
            <w:tcW w:w="0" w:type="auto"/>
            <w:tcMar>
              <w:top w:w="0" w:type="dxa"/>
              <w:left w:w="0" w:type="dxa"/>
              <w:bottom w:w="0" w:type="dxa"/>
              <w:right w:w="0" w:type="dxa"/>
            </w:tcMar>
            <w:vAlign w:val="center"/>
          </w:tcPr>
          <w:p w14:paraId="6C59E46A">
            <w:pPr>
              <w:pStyle w:val="9"/>
              <w:keepNext w:val="0"/>
              <w:keepLines w:val="0"/>
              <w:pageBreakBefore w:val="0"/>
              <w:widowControl/>
              <w:kinsoku/>
              <w:wordWrap/>
              <w:overflowPunct/>
              <w:topLinePunct w:val="0"/>
              <w:autoSpaceDE/>
              <w:autoSpaceDN/>
              <w:bidi w:val="0"/>
              <w:adjustRightInd/>
              <w:snapToGrid/>
              <w:spacing w:afterAutospacing="0" w:line="360" w:lineRule="exact"/>
              <w:jc w:val="center"/>
              <w:textAlignment w:val="auto"/>
              <w:rPr>
                <w:rFonts w:cs="宋体" w:asciiTheme="minorEastAsia" w:hAnsiTheme="minorEastAsia" w:eastAsiaTheme="minorEastAsia"/>
                <w:sz w:val="24"/>
                <w:szCs w:val="24"/>
              </w:rPr>
            </w:pPr>
            <w:r>
              <w:rPr>
                <w:rFonts w:hint="eastAsia" w:ascii="宋体" w:hAnsi="宋体" w:eastAsia="宋体" w:cs="宋体"/>
                <w:u w:val="none"/>
              </w:rPr>
              <w:t>服务要求</w:t>
            </w:r>
          </w:p>
        </w:tc>
        <w:tc>
          <w:tcPr>
            <w:tcW w:w="0" w:type="auto"/>
            <w:tcMar>
              <w:top w:w="0" w:type="dxa"/>
              <w:left w:w="0" w:type="dxa"/>
              <w:bottom w:w="0" w:type="dxa"/>
              <w:right w:w="0" w:type="dxa"/>
            </w:tcMar>
            <w:vAlign w:val="center"/>
          </w:tcPr>
          <w:p w14:paraId="5508A4E0">
            <w:pPr>
              <w:pStyle w:val="9"/>
              <w:keepNext w:val="0"/>
              <w:keepLines w:val="0"/>
              <w:pageBreakBefore w:val="0"/>
              <w:widowControl/>
              <w:kinsoku/>
              <w:wordWrap/>
              <w:overflowPunct/>
              <w:topLinePunct w:val="0"/>
              <w:autoSpaceDE/>
              <w:autoSpaceDN/>
              <w:bidi w:val="0"/>
              <w:adjustRightInd/>
              <w:snapToGrid/>
              <w:spacing w:afterAutospacing="0" w:line="360" w:lineRule="exact"/>
              <w:jc w:val="center"/>
              <w:textAlignment w:val="auto"/>
              <w:rPr>
                <w:rFonts w:cs="宋体" w:asciiTheme="minorEastAsia" w:hAnsiTheme="minorEastAsia" w:eastAsiaTheme="minorEastAsia"/>
                <w:sz w:val="24"/>
                <w:szCs w:val="24"/>
              </w:rPr>
            </w:pPr>
            <w:r>
              <w:rPr>
                <w:rFonts w:hint="eastAsia" w:ascii="宋体" w:hAnsi="宋体" w:eastAsia="宋体" w:cs="宋体"/>
                <w:u w:val="none"/>
              </w:rPr>
              <w:t>服务</w:t>
            </w:r>
            <w:r>
              <w:rPr>
                <w:rFonts w:hint="eastAsia" w:ascii="宋体" w:hAnsi="宋体" w:eastAsia="宋体" w:cs="宋体"/>
                <w:u w:val="none"/>
                <w:lang w:eastAsia="zh-CN"/>
              </w:rPr>
              <w:t>时间</w:t>
            </w:r>
          </w:p>
        </w:tc>
        <w:tc>
          <w:tcPr>
            <w:tcW w:w="0" w:type="auto"/>
            <w:tcMar>
              <w:top w:w="0" w:type="dxa"/>
              <w:left w:w="0" w:type="dxa"/>
              <w:bottom w:w="0" w:type="dxa"/>
              <w:right w:w="0" w:type="dxa"/>
            </w:tcMar>
            <w:vAlign w:val="center"/>
          </w:tcPr>
          <w:p w14:paraId="4F1BE105">
            <w:pPr>
              <w:pStyle w:val="9"/>
              <w:keepNext w:val="0"/>
              <w:keepLines w:val="0"/>
              <w:pageBreakBefore w:val="0"/>
              <w:widowControl/>
              <w:kinsoku/>
              <w:wordWrap/>
              <w:overflowPunct/>
              <w:topLinePunct w:val="0"/>
              <w:autoSpaceDE/>
              <w:autoSpaceDN/>
              <w:bidi w:val="0"/>
              <w:adjustRightInd/>
              <w:snapToGrid/>
              <w:spacing w:afterAutospacing="0" w:line="360" w:lineRule="exact"/>
              <w:jc w:val="center"/>
              <w:textAlignment w:val="auto"/>
              <w:rPr>
                <w:rFonts w:cs="宋体" w:asciiTheme="minorEastAsia" w:hAnsiTheme="minorEastAsia" w:eastAsiaTheme="minorEastAsia"/>
                <w:sz w:val="24"/>
                <w:szCs w:val="24"/>
              </w:rPr>
            </w:pPr>
            <w:r>
              <w:rPr>
                <w:rFonts w:hint="eastAsia" w:ascii="宋体" w:hAnsi="宋体" w:eastAsia="宋体" w:cs="宋体"/>
                <w:u w:val="none"/>
                <w:lang w:eastAsia="zh-CN"/>
              </w:rPr>
              <w:t>服务标准</w:t>
            </w:r>
          </w:p>
        </w:tc>
      </w:tr>
      <w:tr w14:paraId="0BA559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Mar>
              <w:top w:w="0" w:type="dxa"/>
              <w:left w:w="0" w:type="dxa"/>
              <w:bottom w:w="0" w:type="dxa"/>
              <w:right w:w="0" w:type="dxa"/>
            </w:tcMar>
            <w:vAlign w:val="center"/>
          </w:tcPr>
          <w:p w14:paraId="4AE155A3">
            <w:pPr>
              <w:keepNext w:val="0"/>
              <w:keepLines w:val="0"/>
              <w:pageBreakBefore w:val="0"/>
              <w:widowControl/>
              <w:kinsoku/>
              <w:wordWrap/>
              <w:overflowPunct/>
              <w:topLinePunct w:val="0"/>
              <w:autoSpaceDE/>
              <w:autoSpaceDN/>
              <w:bidi w:val="0"/>
              <w:adjustRightInd/>
              <w:snapToGrid/>
              <w:spacing w:after="0" w:afterAutospacing="0" w:line="360" w:lineRule="exact"/>
              <w:jc w:val="center"/>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tc>
        <w:tc>
          <w:tcPr>
            <w:tcW w:w="0" w:type="auto"/>
            <w:tcMar>
              <w:top w:w="0" w:type="dxa"/>
              <w:left w:w="0" w:type="dxa"/>
              <w:bottom w:w="0" w:type="dxa"/>
              <w:right w:w="0" w:type="dxa"/>
            </w:tcMar>
            <w:vAlign w:val="center"/>
          </w:tcPr>
          <w:p w14:paraId="0388A218">
            <w:pPr>
              <w:keepNext w:val="0"/>
              <w:keepLines w:val="0"/>
              <w:pageBreakBefore w:val="0"/>
              <w:widowControl/>
              <w:kinsoku/>
              <w:wordWrap/>
              <w:overflowPunct/>
              <w:topLinePunct w:val="0"/>
              <w:autoSpaceDE/>
              <w:autoSpaceDN/>
              <w:bidi w:val="0"/>
              <w:adjustRightInd/>
              <w:snapToGrid/>
              <w:spacing w:after="0" w:afterAutospacing="0" w:line="360" w:lineRule="exact"/>
              <w:jc w:val="center"/>
              <w:textAlignment w:val="auto"/>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广州中望龙腾软件股份有限公司</w:t>
            </w:r>
          </w:p>
        </w:tc>
        <w:tc>
          <w:tcPr>
            <w:tcW w:w="0" w:type="auto"/>
            <w:tcMar>
              <w:top w:w="0" w:type="dxa"/>
              <w:left w:w="0" w:type="dxa"/>
              <w:bottom w:w="0" w:type="dxa"/>
              <w:right w:w="0" w:type="dxa"/>
            </w:tcMar>
            <w:vAlign w:val="center"/>
          </w:tcPr>
          <w:p w14:paraId="27C296D6">
            <w:pPr>
              <w:pStyle w:val="9"/>
              <w:keepNext w:val="0"/>
              <w:keepLines w:val="0"/>
              <w:pageBreakBefore w:val="0"/>
              <w:widowControl/>
              <w:kinsoku/>
              <w:wordWrap/>
              <w:overflowPunct/>
              <w:topLinePunct w:val="0"/>
              <w:autoSpaceDE/>
              <w:autoSpaceDN/>
              <w:bidi w:val="0"/>
              <w:adjustRightInd/>
              <w:snapToGrid/>
              <w:spacing w:afterAutospacing="0" w:line="360" w:lineRule="exact"/>
              <w:jc w:val="center"/>
              <w:textAlignment w:val="auto"/>
              <w:rPr>
                <w:rStyle w:val="24"/>
                <w:rFonts w:hint="eastAsia" w:eastAsia="宋体" w:asciiTheme="minorEastAsia" w:hAnsiTheme="minorEastAsia"/>
                <w:lang w:val="en-US" w:eastAsia="zh-CN"/>
              </w:rPr>
            </w:pPr>
            <w:r>
              <w:rPr>
                <w:rStyle w:val="24"/>
                <w:rFonts w:hint="eastAsia" w:asciiTheme="minorEastAsia" w:hAnsiTheme="minorEastAsia"/>
                <w:lang w:val="en-US" w:eastAsia="zh-CN"/>
              </w:rPr>
              <w:t>福州职业技术学院2025年福建省高职院校分类考试招生土木工程类职业技能测试考试系统服务项目</w:t>
            </w:r>
          </w:p>
        </w:tc>
        <w:tc>
          <w:tcPr>
            <w:tcW w:w="0" w:type="auto"/>
            <w:tcMar>
              <w:top w:w="0" w:type="dxa"/>
              <w:left w:w="0" w:type="dxa"/>
              <w:bottom w:w="0" w:type="dxa"/>
              <w:right w:w="0" w:type="dxa"/>
            </w:tcMar>
            <w:vAlign w:val="center"/>
          </w:tcPr>
          <w:p w14:paraId="73E4CE8A">
            <w:pPr>
              <w:pStyle w:val="9"/>
              <w:keepNext w:val="0"/>
              <w:keepLines w:val="0"/>
              <w:pageBreakBefore w:val="0"/>
              <w:widowControl/>
              <w:kinsoku/>
              <w:wordWrap/>
              <w:overflowPunct/>
              <w:topLinePunct w:val="0"/>
              <w:autoSpaceDE/>
              <w:autoSpaceDN/>
              <w:bidi w:val="0"/>
              <w:adjustRightInd/>
              <w:snapToGrid/>
              <w:spacing w:afterAutospacing="0" w:line="360" w:lineRule="exact"/>
              <w:jc w:val="center"/>
              <w:textAlignment w:val="auto"/>
              <w:rPr>
                <w:rStyle w:val="24"/>
                <w:rFonts w:hint="eastAsia" w:asciiTheme="minorEastAsia" w:hAnsiTheme="minorEastAsia" w:eastAsiaTheme="minorEastAsia"/>
                <w:lang w:eastAsia="zh-CN"/>
              </w:rPr>
            </w:pPr>
            <w:r>
              <w:rPr>
                <w:rFonts w:hint="eastAsia" w:ascii="宋体" w:hAnsi="宋体" w:eastAsia="宋体" w:cs="宋体"/>
                <w:u w:val="none"/>
                <w:lang w:eastAsia="zh-CN"/>
              </w:rPr>
              <w:t>2025年福建省高职院校分类考试招生土木工程类职业技能测试考试系统服务</w:t>
            </w:r>
          </w:p>
        </w:tc>
        <w:tc>
          <w:tcPr>
            <w:tcW w:w="3657" w:type="dxa"/>
            <w:tcMar>
              <w:top w:w="0" w:type="dxa"/>
              <w:left w:w="0" w:type="dxa"/>
              <w:bottom w:w="0" w:type="dxa"/>
              <w:right w:w="0" w:type="dxa"/>
            </w:tcMar>
            <w:vAlign w:val="center"/>
          </w:tcPr>
          <w:p w14:paraId="04BEA4E7">
            <w:pPr>
              <w:pStyle w:val="9"/>
              <w:keepNext w:val="0"/>
              <w:keepLines w:val="0"/>
              <w:pageBreakBefore w:val="0"/>
              <w:widowControl/>
              <w:kinsoku/>
              <w:wordWrap/>
              <w:overflowPunct/>
              <w:topLinePunct w:val="0"/>
              <w:autoSpaceDE/>
              <w:autoSpaceDN/>
              <w:bidi w:val="0"/>
              <w:adjustRightInd/>
              <w:snapToGrid/>
              <w:spacing w:line="360" w:lineRule="exact"/>
              <w:jc w:val="center"/>
              <w:textAlignment w:val="auto"/>
              <w:rPr>
                <w:rStyle w:val="24"/>
                <w:rFonts w:asciiTheme="minorEastAsia" w:hAnsiTheme="minorEastAsia" w:eastAsiaTheme="minorEastAsia"/>
              </w:rPr>
            </w:pPr>
            <w:r>
              <w:rPr>
                <w:rFonts w:hint="eastAsia" w:ascii="宋体" w:hAnsi="宋体" w:eastAsia="宋体" w:cs="宋体"/>
                <w:u w:val="none"/>
                <w:lang w:eastAsia="zh-CN"/>
              </w:rPr>
              <w:t>提供2025年福建省高职院校分类考试招生土木工程类职业技能测试所需的CAD软件，软件须正版化，单场次必须保证满足1200人以上同时使用，系统支持时间至考试结束后15天等。</w:t>
            </w:r>
          </w:p>
        </w:tc>
        <w:tc>
          <w:tcPr>
            <w:tcW w:w="859" w:type="dxa"/>
            <w:tcMar>
              <w:top w:w="0" w:type="dxa"/>
              <w:left w:w="0" w:type="dxa"/>
              <w:bottom w:w="0" w:type="dxa"/>
              <w:right w:w="0" w:type="dxa"/>
            </w:tcMar>
            <w:vAlign w:val="center"/>
          </w:tcPr>
          <w:p w14:paraId="703E47D9">
            <w:pPr>
              <w:pStyle w:val="9"/>
              <w:keepNext w:val="0"/>
              <w:keepLines w:val="0"/>
              <w:pageBreakBefore w:val="0"/>
              <w:widowControl/>
              <w:kinsoku/>
              <w:wordWrap/>
              <w:overflowPunct/>
              <w:topLinePunct w:val="0"/>
              <w:autoSpaceDE/>
              <w:autoSpaceDN/>
              <w:bidi w:val="0"/>
              <w:adjustRightInd/>
              <w:snapToGrid/>
              <w:spacing w:line="360" w:lineRule="exact"/>
              <w:jc w:val="center"/>
              <w:textAlignment w:val="auto"/>
              <w:rPr>
                <w:rStyle w:val="24"/>
                <w:rFonts w:hint="eastAsia" w:cs="宋体" w:asciiTheme="minorEastAsia" w:hAnsiTheme="minorEastAsia" w:eastAsiaTheme="minorEastAsia"/>
                <w:sz w:val="24"/>
                <w:szCs w:val="24"/>
                <w:lang w:val="en-US" w:eastAsia="zh-CN"/>
              </w:rPr>
            </w:pPr>
            <w:r>
              <w:rPr>
                <w:rFonts w:hint="eastAsia" w:ascii="宋体" w:hAnsi="宋体" w:eastAsia="宋体" w:cs="宋体"/>
                <w:u w:val="none"/>
              </w:rPr>
              <w:t>收到成交通知书后按采购人通知的指定时间交付。</w:t>
            </w:r>
          </w:p>
        </w:tc>
        <w:tc>
          <w:tcPr>
            <w:tcW w:w="1358" w:type="dxa"/>
            <w:tcMar>
              <w:top w:w="0" w:type="dxa"/>
              <w:left w:w="0" w:type="dxa"/>
              <w:bottom w:w="0" w:type="dxa"/>
              <w:right w:w="0" w:type="dxa"/>
            </w:tcMar>
            <w:vAlign w:val="center"/>
          </w:tcPr>
          <w:p w14:paraId="4B48643C">
            <w:pPr>
              <w:pStyle w:val="9"/>
              <w:keepNext w:val="0"/>
              <w:keepLines w:val="0"/>
              <w:pageBreakBefore w:val="0"/>
              <w:widowControl/>
              <w:kinsoku/>
              <w:wordWrap/>
              <w:overflowPunct/>
              <w:topLinePunct w:val="0"/>
              <w:autoSpaceDE/>
              <w:autoSpaceDN/>
              <w:bidi w:val="0"/>
              <w:adjustRightInd/>
              <w:snapToGrid/>
              <w:spacing w:line="360" w:lineRule="exact"/>
              <w:jc w:val="center"/>
              <w:textAlignment w:val="auto"/>
              <w:rPr>
                <w:rStyle w:val="24"/>
                <w:rFonts w:hint="default" w:eastAsia="宋体"/>
                <w:lang w:val="en-US" w:eastAsia="zh-CN"/>
              </w:rPr>
            </w:pPr>
            <w:r>
              <w:rPr>
                <w:rFonts w:hint="eastAsia" w:ascii="宋体" w:hAnsi="宋体" w:eastAsia="宋体" w:cs="宋体"/>
                <w:u w:val="none"/>
              </w:rPr>
              <w:t>成交人按照服务内容及要求完成</w:t>
            </w:r>
            <w:r>
              <w:rPr>
                <w:rFonts w:hint="eastAsia" w:ascii="宋体" w:hAnsi="宋体" w:eastAsia="宋体" w:cs="宋体"/>
                <w:u w:val="none"/>
                <w:lang w:eastAsia="zh-CN"/>
              </w:rPr>
              <w:t>等。</w:t>
            </w:r>
          </w:p>
        </w:tc>
      </w:tr>
    </w:tbl>
    <w:p w14:paraId="77F9AB5D">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五、评审专家（单一来源采购人员）名单：网上竞价无需专家评委。</w:t>
      </w:r>
    </w:p>
    <w:p w14:paraId="6ABCBBCB">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六、代理服务收费标准及金额：</w:t>
      </w:r>
    </w:p>
    <w:p w14:paraId="53D16687">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本项目代理费收费标准：代理服务费按成交金额*1.5%，由成交人支付。</w:t>
      </w:r>
    </w:p>
    <w:p w14:paraId="63845C1B">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本项目代理费总金额：0.0</w:t>
      </w:r>
      <w:r>
        <w:rPr>
          <w:rFonts w:hint="eastAsia" w:cs="宋体" w:asciiTheme="minorEastAsia" w:hAnsiTheme="minorEastAsia" w:eastAsiaTheme="minorEastAsia"/>
          <w:sz w:val="24"/>
          <w:szCs w:val="24"/>
          <w:lang w:val="en-US" w:eastAsia="zh-CN"/>
        </w:rPr>
        <w:t>675</w:t>
      </w:r>
      <w:r>
        <w:rPr>
          <w:rFonts w:hint="eastAsia" w:cs="宋体" w:asciiTheme="minorEastAsia" w:hAnsiTheme="minorEastAsia" w:eastAsiaTheme="minorEastAsia"/>
          <w:sz w:val="24"/>
          <w:szCs w:val="24"/>
        </w:rPr>
        <w:t>万元（人民币）</w:t>
      </w:r>
    </w:p>
    <w:p w14:paraId="3EC2ACF8">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七、公告期限</w:t>
      </w:r>
    </w:p>
    <w:p w14:paraId="1DB44D05">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自本公告发布之日起1个工作日。</w:t>
      </w:r>
    </w:p>
    <w:p w14:paraId="4A92FA0F">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八、其它补充事宜</w:t>
      </w:r>
    </w:p>
    <w:p w14:paraId="08580BD1">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关联企业情形：经查询各供应商未发现关联关系。</w:t>
      </w:r>
      <w:bookmarkStart w:id="0" w:name="_GoBack"/>
      <w:bookmarkEnd w:id="0"/>
    </w:p>
    <w:p w14:paraId="3CDCDFEA">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九、凡对本次公告内容提出询问，请按以下方式联系。</w:t>
      </w:r>
    </w:p>
    <w:p w14:paraId="7A1513FC">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1.采购人信息</w:t>
      </w:r>
    </w:p>
    <w:p w14:paraId="553E9A41">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cs="宋体" w:asciiTheme="minorEastAsia" w:hAnsiTheme="minorEastAsia" w:eastAsiaTheme="minorEastAsia"/>
          <w:sz w:val="24"/>
          <w:szCs w:val="24"/>
        </w:rPr>
        <w:t>采购单位：</w:t>
      </w:r>
      <w:r>
        <w:rPr>
          <w:rFonts w:hint="eastAsia" w:cs="宋体" w:asciiTheme="minorEastAsia" w:hAnsiTheme="minorEastAsia" w:eastAsiaTheme="minorEastAsia"/>
          <w:sz w:val="24"/>
          <w:szCs w:val="24"/>
        </w:rPr>
        <w:t>福州职业技术学院</w:t>
      </w:r>
    </w:p>
    <w:p w14:paraId="52560D7E">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cs="宋体" w:asciiTheme="minorEastAsia" w:hAnsiTheme="minorEastAsia" w:eastAsiaTheme="minorEastAsia"/>
          <w:sz w:val="24"/>
          <w:szCs w:val="24"/>
        </w:rPr>
        <w:t>采购单位地址：</w:t>
      </w:r>
      <w:r>
        <w:rPr>
          <w:rFonts w:hint="eastAsia" w:cs="宋体" w:asciiTheme="minorEastAsia" w:hAnsiTheme="minorEastAsia" w:eastAsiaTheme="minorEastAsia"/>
          <w:sz w:val="24"/>
          <w:szCs w:val="24"/>
        </w:rPr>
        <w:t>福州市闽侯上街联榕路8号</w:t>
      </w:r>
    </w:p>
    <w:p w14:paraId="7089262E">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cs="宋体" w:asciiTheme="minorEastAsia" w:hAnsiTheme="minorEastAsia" w:eastAsiaTheme="minorEastAsia"/>
          <w:sz w:val="24"/>
          <w:szCs w:val="24"/>
        </w:rPr>
        <w:t>采购单位联系方式：</w:t>
      </w:r>
      <w:r>
        <w:rPr>
          <w:rFonts w:hint="eastAsia" w:cs="宋体" w:asciiTheme="minorEastAsia" w:hAnsiTheme="minorEastAsia" w:eastAsiaTheme="minorEastAsia"/>
          <w:sz w:val="24"/>
          <w:szCs w:val="24"/>
          <w:lang w:eastAsia="zh-CN"/>
        </w:rPr>
        <w:t>陈老师</w:t>
      </w:r>
      <w:r>
        <w:rPr>
          <w:rFonts w:hint="eastAsia"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lang w:eastAsia="zh-CN"/>
        </w:rPr>
        <w:t>18650773165</w:t>
      </w:r>
      <w:r>
        <w:rPr>
          <w:rFonts w:hint="eastAsia" w:cs="宋体" w:asciiTheme="minorEastAsia" w:hAnsiTheme="minorEastAsia" w:eastAsiaTheme="minorEastAsia"/>
          <w:sz w:val="24"/>
          <w:szCs w:val="24"/>
        </w:rPr>
        <w:t>　　　　　　</w:t>
      </w:r>
    </w:p>
    <w:p w14:paraId="3204FA30">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2.采购代理机构信息</w:t>
      </w:r>
    </w:p>
    <w:p w14:paraId="096077B6">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名 称：福建君信招标有限公司　　　　　　　　　　　　</w:t>
      </w:r>
    </w:p>
    <w:p w14:paraId="75B04B61">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地　址：福建省福州市仓山区半道路68号麓岭花园S1幢301商业　　　　　　　　　　　　</w:t>
      </w:r>
    </w:p>
    <w:p w14:paraId="599CC896">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联系方式：蔡闽珠0591-83896688　　　　　　　　　　　　</w:t>
      </w:r>
    </w:p>
    <w:p w14:paraId="2EE740C5">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3.项目联系方式</w:t>
      </w:r>
    </w:p>
    <w:p w14:paraId="20B345FD">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项目联系人：蔡闽珠</w:t>
      </w:r>
    </w:p>
    <w:p w14:paraId="172F6AE4">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电　话：0591-83896688</w:t>
      </w:r>
    </w:p>
    <w:p w14:paraId="7A469820">
      <w:pPr>
        <w:keepNext w:val="0"/>
        <w:keepLines w:val="0"/>
        <w:pageBreakBefore w:val="0"/>
        <w:widowControl/>
        <w:kinsoku/>
        <w:wordWrap/>
        <w:overflowPunct/>
        <w:topLinePunct w:val="0"/>
        <w:autoSpaceDE/>
        <w:autoSpaceDN/>
        <w:bidi w:val="0"/>
        <w:adjustRightInd/>
        <w:snapToGrid/>
        <w:spacing w:after="0" w:afterAutospacing="0" w:line="500" w:lineRule="exact"/>
        <w:ind w:firstLine="840"/>
        <w:jc w:val="right"/>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福建君信招标有限公司</w:t>
      </w:r>
    </w:p>
    <w:p w14:paraId="5AA4C717">
      <w:pPr>
        <w:keepNext w:val="0"/>
        <w:keepLines w:val="0"/>
        <w:pageBreakBefore w:val="0"/>
        <w:widowControl/>
        <w:kinsoku/>
        <w:wordWrap/>
        <w:overflowPunct/>
        <w:topLinePunct w:val="0"/>
        <w:autoSpaceDE/>
        <w:autoSpaceDN/>
        <w:bidi w:val="0"/>
        <w:adjustRightInd/>
        <w:snapToGrid/>
        <w:spacing w:after="0" w:afterAutospacing="0" w:line="500" w:lineRule="exact"/>
        <w:ind w:firstLine="6840"/>
        <w:jc w:val="right"/>
        <w:textAlignment w:val="auto"/>
        <w:rPr>
          <w:rFonts w:hint="eastAsia"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2025年03月19日</w:t>
      </w:r>
    </w:p>
    <w:p w14:paraId="1534CF3B">
      <w:pPr>
        <w:shd w:val="clear" w:color="auto" w:fill="FFFFFF"/>
        <w:adjustRightInd/>
        <w:snapToGrid/>
        <w:spacing w:before="150" w:after="150"/>
        <w:rPr>
          <w:rFonts w:cs="宋体" w:asciiTheme="minorEastAsia" w:hAnsiTheme="minorEastAsia" w:eastAsiaTheme="minorEastAsia"/>
          <w:color w:val="000000" w:themeColor="text1"/>
          <w:sz w:val="24"/>
          <w:szCs w:val="24"/>
        </w:rPr>
      </w:pPr>
    </w:p>
    <w:p w14:paraId="469F11B7">
      <w:pPr>
        <w:rPr>
          <w:rFonts w:asciiTheme="minorEastAsia" w:hAnsiTheme="minorEastAsia" w:eastAsiaTheme="minorEastAsia"/>
          <w:color w:val="000000" w:themeColor="text1"/>
          <w:sz w:val="24"/>
          <w:szCs w:val="24"/>
        </w:rPr>
      </w:pPr>
    </w:p>
    <w:sectPr>
      <w:footerReference r:id="rId4" w:type="default"/>
      <w:pgSz w:w="11906" w:h="16838"/>
      <w:pgMar w:top="1134" w:right="1089" w:bottom="1021"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18760"/>
    </w:sdtPr>
    <w:sdtContent>
      <w:p w14:paraId="14F7C204">
        <w:pPr>
          <w:pStyle w:val="7"/>
          <w:jc w:val="center"/>
        </w:pPr>
        <w:r>
          <w:fldChar w:fldCharType="begin"/>
        </w:r>
        <w:r>
          <w:instrText xml:space="preserve"> PAGE   \* MERGEFORMAT </w:instrText>
        </w:r>
        <w:r>
          <w:fldChar w:fldCharType="separate"/>
        </w:r>
        <w:r>
          <w:rPr>
            <w:lang w:val="zh-CN"/>
          </w:rPr>
          <w:t>1</w:t>
        </w:r>
        <w:r>
          <w:rPr>
            <w:lang w:val="zh-CN"/>
          </w:rPr>
          <w:fldChar w:fldCharType="end"/>
        </w:r>
      </w:p>
    </w:sdtContent>
  </w:sdt>
  <w:p w14:paraId="3C8EF409">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2YxN2NhMjZmODBkNTdiNjBkMGQyMGJiNWE5YmE5YmYifQ=="/>
  </w:docVars>
  <w:rsids>
    <w:rsidRoot w:val="00D31D50"/>
    <w:rsid w:val="00010362"/>
    <w:rsid w:val="0001095A"/>
    <w:rsid w:val="000268B7"/>
    <w:rsid w:val="00045621"/>
    <w:rsid w:val="000546DF"/>
    <w:rsid w:val="000579C3"/>
    <w:rsid w:val="000752BD"/>
    <w:rsid w:val="00077E21"/>
    <w:rsid w:val="00077E2E"/>
    <w:rsid w:val="001B3E41"/>
    <w:rsid w:val="001D679A"/>
    <w:rsid w:val="001E2909"/>
    <w:rsid w:val="001E35D3"/>
    <w:rsid w:val="001F337F"/>
    <w:rsid w:val="001F51CE"/>
    <w:rsid w:val="00207F97"/>
    <w:rsid w:val="002C3C54"/>
    <w:rsid w:val="002D2C48"/>
    <w:rsid w:val="002F64C2"/>
    <w:rsid w:val="00323B43"/>
    <w:rsid w:val="00336207"/>
    <w:rsid w:val="00375319"/>
    <w:rsid w:val="00382161"/>
    <w:rsid w:val="003C74BF"/>
    <w:rsid w:val="003D37D8"/>
    <w:rsid w:val="003E067A"/>
    <w:rsid w:val="003F0CE3"/>
    <w:rsid w:val="003F426B"/>
    <w:rsid w:val="003F5D90"/>
    <w:rsid w:val="00425E7C"/>
    <w:rsid w:val="00426133"/>
    <w:rsid w:val="004358AB"/>
    <w:rsid w:val="004838B7"/>
    <w:rsid w:val="004845B3"/>
    <w:rsid w:val="00484B25"/>
    <w:rsid w:val="004945CB"/>
    <w:rsid w:val="004B0DCD"/>
    <w:rsid w:val="004C6B87"/>
    <w:rsid w:val="004D536C"/>
    <w:rsid w:val="004E5047"/>
    <w:rsid w:val="0050446C"/>
    <w:rsid w:val="00545C95"/>
    <w:rsid w:val="0058574C"/>
    <w:rsid w:val="005F017B"/>
    <w:rsid w:val="005F08CD"/>
    <w:rsid w:val="006114DF"/>
    <w:rsid w:val="00627162"/>
    <w:rsid w:val="00652E0E"/>
    <w:rsid w:val="0067654B"/>
    <w:rsid w:val="00685A22"/>
    <w:rsid w:val="0069428C"/>
    <w:rsid w:val="006A0BE5"/>
    <w:rsid w:val="006B2661"/>
    <w:rsid w:val="006B3A8E"/>
    <w:rsid w:val="006B3E45"/>
    <w:rsid w:val="00720A25"/>
    <w:rsid w:val="00751722"/>
    <w:rsid w:val="00760F71"/>
    <w:rsid w:val="007A35F4"/>
    <w:rsid w:val="007B6899"/>
    <w:rsid w:val="007F1BBA"/>
    <w:rsid w:val="00820DA4"/>
    <w:rsid w:val="00866A93"/>
    <w:rsid w:val="00872A76"/>
    <w:rsid w:val="00877728"/>
    <w:rsid w:val="008B4C5B"/>
    <w:rsid w:val="008B7726"/>
    <w:rsid w:val="008E17E7"/>
    <w:rsid w:val="009748D9"/>
    <w:rsid w:val="00986515"/>
    <w:rsid w:val="00997250"/>
    <w:rsid w:val="009B77B0"/>
    <w:rsid w:val="009D0F82"/>
    <w:rsid w:val="00A03465"/>
    <w:rsid w:val="00A1715C"/>
    <w:rsid w:val="00A42E34"/>
    <w:rsid w:val="00A9786D"/>
    <w:rsid w:val="00AE0FBC"/>
    <w:rsid w:val="00AE1F81"/>
    <w:rsid w:val="00AE36FD"/>
    <w:rsid w:val="00AF493D"/>
    <w:rsid w:val="00B040AC"/>
    <w:rsid w:val="00B07DF2"/>
    <w:rsid w:val="00B33AC1"/>
    <w:rsid w:val="00B96B25"/>
    <w:rsid w:val="00BB589E"/>
    <w:rsid w:val="00BD438D"/>
    <w:rsid w:val="00BF01D2"/>
    <w:rsid w:val="00BF1BFB"/>
    <w:rsid w:val="00C146F3"/>
    <w:rsid w:val="00CA7845"/>
    <w:rsid w:val="00CB58A3"/>
    <w:rsid w:val="00CF2BA9"/>
    <w:rsid w:val="00D15462"/>
    <w:rsid w:val="00D17728"/>
    <w:rsid w:val="00D178C5"/>
    <w:rsid w:val="00D31D50"/>
    <w:rsid w:val="00D33756"/>
    <w:rsid w:val="00D57321"/>
    <w:rsid w:val="00DB5C17"/>
    <w:rsid w:val="00DF23A8"/>
    <w:rsid w:val="00E118C4"/>
    <w:rsid w:val="00E709BF"/>
    <w:rsid w:val="00E9571C"/>
    <w:rsid w:val="00EB7614"/>
    <w:rsid w:val="00F27A72"/>
    <w:rsid w:val="00F32385"/>
    <w:rsid w:val="00FA09ED"/>
    <w:rsid w:val="00FA5C7F"/>
    <w:rsid w:val="00FE7CD5"/>
    <w:rsid w:val="0D1D4826"/>
    <w:rsid w:val="14210C60"/>
    <w:rsid w:val="19060E0C"/>
    <w:rsid w:val="23D85A9F"/>
    <w:rsid w:val="30014863"/>
    <w:rsid w:val="325F5E35"/>
    <w:rsid w:val="377128DE"/>
    <w:rsid w:val="42A30297"/>
    <w:rsid w:val="555107BE"/>
    <w:rsid w:val="55942AF4"/>
    <w:rsid w:val="60447A4A"/>
    <w:rsid w:val="6965691E"/>
    <w:rsid w:val="73C531E8"/>
    <w:rsid w:val="7B071B22"/>
    <w:rsid w:val="7EB769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4"/>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paragraph" w:styleId="3">
    <w:name w:val="heading 2"/>
    <w:basedOn w:val="1"/>
    <w:next w:val="1"/>
    <w:link w:val="2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6"/>
    <w:semiHidden/>
    <w:unhideWhenUsed/>
    <w:qFormat/>
    <w:uiPriority w:val="99"/>
    <w:rPr>
      <w:rFonts w:ascii="宋体" w:eastAsia="宋体"/>
      <w:sz w:val="18"/>
      <w:szCs w:val="18"/>
    </w:rPr>
  </w:style>
  <w:style w:type="paragraph" w:styleId="5">
    <w:name w:val="Body Text"/>
    <w:basedOn w:val="1"/>
    <w:link w:val="19"/>
    <w:qFormat/>
    <w:uiPriority w:val="99"/>
    <w:pPr>
      <w:adjustRightInd/>
      <w:snapToGrid/>
      <w:spacing w:after="120"/>
      <w:ind w:left="835"/>
    </w:pPr>
    <w:rPr>
      <w:rFonts w:ascii="Arial" w:hAnsi="Arial" w:eastAsia="宋体" w:cs="Times New Roman"/>
      <w:spacing w:val="-5"/>
      <w:sz w:val="20"/>
      <w:szCs w:val="20"/>
      <w:lang w:bidi="he-IL"/>
    </w:rPr>
  </w:style>
  <w:style w:type="paragraph" w:styleId="6">
    <w:name w:val="Balloon Text"/>
    <w:basedOn w:val="1"/>
    <w:link w:val="20"/>
    <w:semiHidden/>
    <w:unhideWhenUsed/>
    <w:qFormat/>
    <w:uiPriority w:val="99"/>
    <w:pPr>
      <w:spacing w:after="0"/>
    </w:pPr>
    <w:rPr>
      <w:sz w:val="18"/>
      <w:szCs w:val="18"/>
    </w:rPr>
  </w:style>
  <w:style w:type="paragraph" w:styleId="7">
    <w:name w:val="footer"/>
    <w:basedOn w:val="1"/>
    <w:link w:val="18"/>
    <w:unhideWhenUsed/>
    <w:qFormat/>
    <w:uiPriority w:val="99"/>
    <w:pPr>
      <w:tabs>
        <w:tab w:val="center" w:pos="4153"/>
        <w:tab w:val="right" w:pos="8306"/>
      </w:tabs>
    </w:pPr>
    <w:rPr>
      <w:sz w:val="18"/>
      <w:szCs w:val="18"/>
    </w:rPr>
  </w:style>
  <w:style w:type="paragraph" w:styleId="8">
    <w:name w:val="header"/>
    <w:basedOn w:val="1"/>
    <w:link w:val="17"/>
    <w:semiHidden/>
    <w:unhideWhenUsed/>
    <w:qFormat/>
    <w:uiPriority w:val="99"/>
    <w:pPr>
      <w:pBdr>
        <w:bottom w:val="single" w:color="auto" w:sz="6" w:space="1"/>
      </w:pBdr>
      <w:tabs>
        <w:tab w:val="center" w:pos="4153"/>
        <w:tab w:val="right" w:pos="8306"/>
      </w:tabs>
      <w:jc w:val="center"/>
    </w:pPr>
    <w:rPr>
      <w:sz w:val="18"/>
      <w:szCs w:val="18"/>
    </w:rPr>
  </w:style>
  <w:style w:type="paragraph" w:styleId="9">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annotation reference"/>
    <w:basedOn w:val="12"/>
    <w:semiHidden/>
    <w:unhideWhenUsed/>
    <w:qFormat/>
    <w:uiPriority w:val="0"/>
    <w:rPr>
      <w:sz w:val="21"/>
      <w:szCs w:val="21"/>
    </w:rPr>
  </w:style>
  <w:style w:type="character" w:customStyle="1" w:styleId="14">
    <w:name w:val="标题 1 Char"/>
    <w:basedOn w:val="12"/>
    <w:link w:val="2"/>
    <w:qFormat/>
    <w:uiPriority w:val="9"/>
    <w:rPr>
      <w:rFonts w:ascii="宋体" w:hAnsi="宋体" w:eastAsia="宋体" w:cs="宋体"/>
      <w:b/>
      <w:bCs/>
      <w:kern w:val="36"/>
      <w:sz w:val="48"/>
      <w:szCs w:val="48"/>
    </w:rPr>
  </w:style>
  <w:style w:type="character" w:customStyle="1" w:styleId="15">
    <w:name w:val="zt_huis_12_g18px"/>
    <w:basedOn w:val="12"/>
    <w:qFormat/>
    <w:uiPriority w:val="0"/>
  </w:style>
  <w:style w:type="character" w:customStyle="1" w:styleId="16">
    <w:name w:val="文档结构图 Char"/>
    <w:basedOn w:val="12"/>
    <w:link w:val="4"/>
    <w:semiHidden/>
    <w:qFormat/>
    <w:uiPriority w:val="99"/>
    <w:rPr>
      <w:rFonts w:ascii="宋体" w:hAnsi="Tahoma" w:eastAsia="宋体"/>
      <w:sz w:val="18"/>
      <w:szCs w:val="18"/>
    </w:rPr>
  </w:style>
  <w:style w:type="character" w:customStyle="1" w:styleId="17">
    <w:name w:val="页眉 Char"/>
    <w:basedOn w:val="12"/>
    <w:link w:val="8"/>
    <w:semiHidden/>
    <w:qFormat/>
    <w:uiPriority w:val="99"/>
    <w:rPr>
      <w:rFonts w:ascii="Tahoma" w:hAnsi="Tahoma"/>
      <w:sz w:val="18"/>
      <w:szCs w:val="18"/>
    </w:rPr>
  </w:style>
  <w:style w:type="character" w:customStyle="1" w:styleId="18">
    <w:name w:val="页脚 Char"/>
    <w:basedOn w:val="12"/>
    <w:link w:val="7"/>
    <w:qFormat/>
    <w:uiPriority w:val="99"/>
    <w:rPr>
      <w:rFonts w:ascii="Tahoma" w:hAnsi="Tahoma"/>
      <w:sz w:val="18"/>
      <w:szCs w:val="18"/>
    </w:rPr>
  </w:style>
  <w:style w:type="character" w:customStyle="1" w:styleId="19">
    <w:name w:val="正文文本 Char"/>
    <w:basedOn w:val="12"/>
    <w:link w:val="5"/>
    <w:qFormat/>
    <w:uiPriority w:val="99"/>
    <w:rPr>
      <w:rFonts w:ascii="Arial" w:hAnsi="Arial" w:eastAsia="宋体" w:cs="Times New Roman"/>
      <w:spacing w:val="-5"/>
      <w:sz w:val="20"/>
      <w:szCs w:val="20"/>
      <w:lang w:bidi="he-IL"/>
    </w:rPr>
  </w:style>
  <w:style w:type="character" w:customStyle="1" w:styleId="20">
    <w:name w:val="批注框文本 Char"/>
    <w:basedOn w:val="12"/>
    <w:link w:val="6"/>
    <w:semiHidden/>
    <w:qFormat/>
    <w:uiPriority w:val="99"/>
    <w:rPr>
      <w:rFonts w:ascii="Tahoma" w:hAnsi="Tahoma"/>
      <w:sz w:val="18"/>
      <w:szCs w:val="18"/>
    </w:rPr>
  </w:style>
  <w:style w:type="character" w:customStyle="1" w:styleId="21">
    <w:name w:val="16"/>
    <w:qFormat/>
    <w:uiPriority w:val="0"/>
    <w:rPr>
      <w:rFonts w:hint="default" w:ascii="Times New Roman" w:hAnsi="Times New Roman" w:cs="Times New Roman"/>
    </w:rPr>
  </w:style>
  <w:style w:type="character" w:customStyle="1" w:styleId="22">
    <w:name w:val="标题 2 Char"/>
    <w:basedOn w:val="12"/>
    <w:link w:val="3"/>
    <w:semiHidden/>
    <w:qFormat/>
    <w:uiPriority w:val="9"/>
    <w:rPr>
      <w:rFonts w:asciiTheme="majorHAnsi" w:hAnsiTheme="majorHAnsi" w:eastAsiaTheme="majorEastAsia" w:cstheme="majorBidi"/>
      <w:b/>
      <w:bCs/>
      <w:sz w:val="32"/>
      <w:szCs w:val="32"/>
    </w:rPr>
  </w:style>
  <w:style w:type="character" w:customStyle="1" w:styleId="23">
    <w:name w:val="post-date"/>
    <w:basedOn w:val="12"/>
    <w:qFormat/>
    <w:uiPriority w:val="0"/>
  </w:style>
  <w:style w:type="character" w:customStyle="1" w:styleId="24">
    <w:name w:val="editinput"/>
    <w:basedOn w:val="12"/>
    <w:qFormat/>
    <w:uiPriority w:val="0"/>
  </w:style>
  <w:style w:type="character" w:customStyle="1" w:styleId="25">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740</Words>
  <Characters>852</Characters>
  <Lines>5</Lines>
  <Paragraphs>1</Paragraphs>
  <TotalTime>0</TotalTime>
  <ScaleCrop>false</ScaleCrop>
  <LinksUpToDate>false</LinksUpToDate>
  <CharactersWithSpaces>927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2021-07-09T09:37:00Z</dcterms:created>
  <dc:creator>Administrator</dc:creator>
  <cp:lastModifiedBy>星星点灯</cp:lastModifiedBy>
  <dcterms:modified xsi:type="dcterms:W3CDTF">2025-03-19T02:13:10Z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15B18CBC55E74DFD932C1110760B24FA</vt:lpwstr>
  </property>
  <property fmtid="{D5CDD505-2E9C-101B-9397-08002B2CF9AE}" pid="4" name="KSOTemplateDocerSaveRecord">
    <vt:lpwstr>eyJoZGlkIjoiM2ZjMjVjYjE4ZjY5NzE3Yzc4MjMyOTFiZTQxYzMxOWUiLCJ1c2VySWQiOiIyNjc3OTUwOTkifQ==</vt:lpwstr>
  </property>
</Properties>
</file>