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2BE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baseline"/>
        <w:rPr>
          <w:b/>
          <w:bCs/>
          <w:i w:val="0"/>
          <w:iCs w:val="0"/>
          <w:caps w:val="0"/>
          <w:color w:val="383940"/>
          <w:spacing w:val="0"/>
          <w:sz w:val="39"/>
          <w:szCs w:val="39"/>
          <w:bdr w:val="none" w:color="auto" w:sz="0" w:space="0"/>
          <w:shd w:val="clear" w:fill="FFFFFF"/>
          <w:vertAlign w:val="baseline"/>
        </w:rPr>
      </w:pPr>
      <w:r>
        <w:rPr>
          <w:b/>
          <w:bCs/>
          <w:i w:val="0"/>
          <w:iCs w:val="0"/>
          <w:caps w:val="0"/>
          <w:color w:val="383940"/>
          <w:spacing w:val="0"/>
          <w:sz w:val="39"/>
          <w:szCs w:val="39"/>
          <w:bdr w:val="none" w:color="auto" w:sz="0" w:space="0"/>
          <w:shd w:val="clear" w:fill="FFFFFF"/>
          <w:vertAlign w:val="baseline"/>
        </w:rPr>
        <w:t>福州职业技术学院机电工程学院《PLC应用技术（西门子）》、《组态控制技术》、《工业机器人技术》、《机械制造基础》4门校级在线精品课程资源建设项目采购废标公告</w:t>
      </w:r>
    </w:p>
    <w:p w14:paraId="0195AD04"/>
    <w:p w14:paraId="314249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14:paraId="44C8DD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采购项目编号：FJHSXM-GK-2024015</w:t>
      </w:r>
    </w:p>
    <w:p w14:paraId="599615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采购项目名称：机电工程学院《PLC应用技术（西门子）》、《组态控制技术》、《工业机器人技术》、《机械制造基础》4门校级在线精品课程资源建设项目采购</w:t>
      </w:r>
    </w:p>
    <w:p w14:paraId="144A6A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二、项目废标/流标的原因</w:t>
      </w:r>
    </w:p>
    <w:p w14:paraId="10C17E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（一）资格审查小组对各投标人资格性进行审查，审查情况如下：</w:t>
      </w:r>
    </w:p>
    <w:p w14:paraId="5B0424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福州芃芃教育科技有限公司未按招标文件第四章第1.3条第（2）款中“②.其他资格证明文件：投标人所提供的服务应符合《政府采购促进中小企业发展管理办法》（财库〔2020〕46号）第四条规定的情形，并出具《政府采购促进中小企业发展管理办法》规定的《中小企业声明函》”的规定出具《中小企业声明函》，属于招标文件第四章1.4条第（1）款中“未按照招标文件规定提交投标人的资格及资信文件”规定的情形，资格审查不合格，不进入评标。</w:t>
      </w:r>
    </w:p>
    <w:p w14:paraId="2F7306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2、福政（福建）信息科技有限公司、福建数博讯信息科技有限公司、福州宏诚建设科技有限公司、福州元碳教育科技有限公司的资格性审查均合格。</w:t>
      </w:r>
    </w:p>
    <w:p w14:paraId="3E0928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（二）评标委员会按照招标文件规定的符合性要求对各投标文件进行审查：</w:t>
      </w:r>
    </w:p>
    <w:p w14:paraId="2CA95B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福建数博讯信息科技有限公司所提交课件制作辅助工具的功能界面截图均无法完全佐证该课件制作辅助工具具备超过250万条课程资源，属于招标文件第四章《资格审查与评标》第6.2条第（6）款中“违反招标文件中载明‘投标无效’条款的规定；”规定的情形，经评标委员会评议，该投标人未实质性响应招标文件要求，按无效投标处理。</w:t>
      </w:r>
    </w:p>
    <w:p w14:paraId="2CAE33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福政（福建）信息科技有限公司针对“品目号1-1：《PLC应用技术（西门子）》在线课程资源”、“品目号1-2：《工业机器人技术》在线课程资源”及“品目号1-3：《组态控制技术》在线课程资源”中“客户端系统”所提交的视频演示资料无法完全证明该客户端系统具备“③支持微课结构化展示，包括微课视频+文本+关键帧，支持点击关键帧等方式快速精准定位视频内容（提供该功能的演示视频）；”、“④支持针对微课内容进行关键字搜索（提供该功能的演示视频）；”及“⑤生成课堂实录：形成结构化视频的同时并行生成文字转写的课堂实录（提供该功能的演示视频）。”功能，属于招标文件第二章《投标人须知前附表》第14项第4.4条“评审标准：所提供的演示内容符合招标文件的技术指标应与投标文件所投产品响应的实质性技术指标一致，未按招标文件要求提供现场演示或演示内容提供不全的，或所提供的演示内容与招标文件技术指标或功能要求不符的，均视为演示评议不合格，按无效投标处理。”规定的情形，经评标委员会评议，该投标人未实质性响应招标文件要求，按无效投标处理。</w:t>
      </w:r>
    </w:p>
    <w:p w14:paraId="436648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福州宏诚建设科技有限公司针对“品目号1-1：《PLC应用技术（西门子）》在线课程资源”、“品目号1-2：《工业机器人技术》在线课程资源”及“品目号1-3：《组态控制技术》在线课程资源”中“客户端系统”所提交的视频演示资料无法完全证明该客户端系统具备“④支持针对微课内容进行关键字搜索（提供该功能的演示视频）；”及“⑤生成课堂实录：形成结构化视频的同时并行生成文字转写的课堂实录（提供该功能的演示视频）。”功能，属于招标文件第二章《投标人须知前附表》第14项第4.4条“评审标准：所提供的演示内容符合招标文件的技术指标应与投标文件所投产品响应的实质性技术指标一致，未按招标文件要求提供现场演示或演示内容提供不全的，或所提供的演示内容与招标文件技术指标或功能要求不符的，均视为演示评议不合格，按无效投标处理。”规定的情形，经评标委员会评议，该投标人未实质性响应招标文件要求，按无效投标处理。</w:t>
      </w:r>
    </w:p>
    <w:p w14:paraId="262E98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4、福州元碳教育科技有限公司的符合性审查合格。</w:t>
      </w:r>
    </w:p>
    <w:p w14:paraId="1C0CB8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5、本项目符合性审查合格的投标人不足三家，按废标处理。</w:t>
      </w:r>
    </w:p>
    <w:p w14:paraId="0A4F49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三、其他补充事宜</w:t>
      </w:r>
    </w:p>
    <w:p w14:paraId="1250C6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1、采购结果确定日期：2024年10月16日</w:t>
      </w:r>
    </w:p>
    <w:p w14:paraId="6DD859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2、本公告期限：自发布之日起1个工作日。</w:t>
      </w:r>
    </w:p>
    <w:p w14:paraId="1FDBF3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四、凡对本次公告内容提出询问，请按以下方式联系。</w:t>
      </w:r>
    </w:p>
    <w:p w14:paraId="53663F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14:paraId="79A2EE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称：福州职业技术学院</w:t>
      </w:r>
    </w:p>
    <w:p w14:paraId="4E7F29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地址：福建省福州大学城联榕路8号</w:t>
      </w:r>
    </w:p>
    <w:p w14:paraId="63E849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联系方式：郑老师0591-83760305</w:t>
      </w:r>
    </w:p>
    <w:p w14:paraId="1887C2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14:paraId="48B8BF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称：福建火山项目管理有限公司</w:t>
      </w:r>
    </w:p>
    <w:p w14:paraId="1EDA04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址：福建省福州市晋安区王庄街道福新中路75号永同昌大厦11层05、06室　　　　　　　　　　　　</w:t>
      </w:r>
    </w:p>
    <w:p w14:paraId="305719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联系方式：陈宇晴、何丹萍、林鹭0591-83666679</w:t>
      </w:r>
    </w:p>
    <w:p w14:paraId="3C94F6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14:paraId="65D8D5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项目联系人：陈宇晴、何丹萍、林鹭</w:t>
      </w:r>
    </w:p>
    <w:p w14:paraId="55A9E4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0591-83666679</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ZTdhZDlmNmI4MjAzMTU1OTM1ZDA3Zjc3ZDUwZDkifQ=="/>
  </w:docVars>
  <w:rsids>
    <w:rsidRoot w:val="00000000"/>
    <w:rsid w:val="01667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2024-10-16T09:01:47Z</dcterms:created>
  <dc:creator>h'g</dc:creator>
  <cp:lastModifiedBy>H</cp:lastModifiedBy>
  <dcterms:modified xsi:type="dcterms:W3CDTF">2024-10-16T09:03:05Z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51A618B3C03747558D68D85A27711CC7_12</vt:lpwstr>
  </property>
</Properties>
</file>